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2E" w:rsidRPr="00E348C5" w:rsidRDefault="000855E4" w:rsidP="00E348C5">
      <w:pPr>
        <w:pStyle w:val="2"/>
        <w:spacing w:line="240" w:lineRule="auto"/>
        <w:jc w:val="both"/>
        <w:rPr>
          <w:rFonts w:ascii="Times New Roman" w:eastAsia="標楷體" w:hAnsi="Times New Roman"/>
          <w:color w:val="000000"/>
          <w:sz w:val="24"/>
          <w:szCs w:val="24"/>
        </w:rPr>
      </w:pPr>
      <w:bookmarkStart w:id="0" w:name="_Toc258491209"/>
      <w:r w:rsidRPr="00E348C5">
        <w:rPr>
          <w:rFonts w:ascii="Times New Roman" w:eastAsia="標楷體" w:hAnsi="標楷體" w:hint="eastAsia"/>
          <w:color w:val="000000"/>
          <w:sz w:val="24"/>
          <w:szCs w:val="24"/>
        </w:rPr>
        <w:t>非正規教育課程</w:t>
      </w:r>
      <w:r w:rsidR="009F4B2E" w:rsidRPr="00E348C5">
        <w:rPr>
          <w:rFonts w:ascii="Times New Roman" w:eastAsia="標楷體" w:hAnsi="標楷體"/>
          <w:color w:val="000000"/>
          <w:sz w:val="24"/>
          <w:szCs w:val="24"/>
        </w:rPr>
        <w:t>認證須知</w:t>
      </w:r>
      <w:bookmarkEnd w:id="0"/>
    </w:p>
    <w:p w:rsidR="009F4B2E" w:rsidRPr="00E348C5" w:rsidRDefault="009F4B2E" w:rsidP="00E348C5">
      <w:pPr>
        <w:pStyle w:val="Web"/>
        <w:tabs>
          <w:tab w:val="left" w:pos="7740"/>
        </w:tabs>
        <w:jc w:val="both"/>
        <w:rPr>
          <w:rFonts w:ascii="Times New Roman" w:eastAsia="標楷體" w:hAnsi="標楷體" w:cs="Times New Roman"/>
          <w:b/>
          <w:color w:val="000000"/>
        </w:rPr>
      </w:pPr>
      <w:r w:rsidRPr="00E348C5">
        <w:rPr>
          <w:rFonts w:ascii="Times New Roman" w:eastAsia="標楷體" w:hAnsi="標楷體" w:cs="Times New Roman"/>
          <w:b/>
          <w:color w:val="000000"/>
        </w:rPr>
        <w:t>一、申請條件</w:t>
      </w:r>
    </w:p>
    <w:p w:rsidR="009F4B2E" w:rsidRPr="00E348C5" w:rsidRDefault="009F4B2E" w:rsidP="00E348C5">
      <w:pPr>
        <w:tabs>
          <w:tab w:val="left" w:pos="7740"/>
        </w:tabs>
        <w:ind w:leftChars="149" w:left="1983" w:hangingChars="677" w:hanging="1625"/>
        <w:jc w:val="both"/>
        <w:rPr>
          <w:rFonts w:eastAsia="標楷體"/>
        </w:rPr>
      </w:pPr>
      <w:r w:rsidRPr="00E348C5">
        <w:rPr>
          <w:rFonts w:eastAsia="標楷體"/>
        </w:rPr>
        <w:t>（一）</w:t>
      </w:r>
      <w:r w:rsidRPr="00E348C5">
        <w:rPr>
          <w:rFonts w:eastAsia="標楷體" w:hint="eastAsia"/>
        </w:rPr>
        <w:t>凡依法設立</w:t>
      </w:r>
      <w:r w:rsidRPr="00E348C5">
        <w:rPr>
          <w:rFonts w:eastAsia="標楷體" w:hAnsi="標楷體"/>
          <w:color w:val="000000"/>
        </w:rPr>
        <w:t>之</w:t>
      </w:r>
      <w:r w:rsidRPr="00E348C5">
        <w:rPr>
          <w:rFonts w:eastAsia="標楷體" w:hAnsi="標楷體" w:hint="eastAsia"/>
          <w:color w:val="000000"/>
        </w:rPr>
        <w:t>終身學習機構：包括</w:t>
      </w:r>
      <w:r w:rsidRPr="00E348C5">
        <w:rPr>
          <w:rFonts w:eastAsia="標楷體" w:hAnsi="標楷體"/>
          <w:color w:val="000000"/>
        </w:rPr>
        <w:t>學校、機關、機構及團體</w:t>
      </w:r>
      <w:r w:rsidRPr="00E348C5">
        <w:rPr>
          <w:rFonts w:eastAsia="標楷體" w:hAnsi="標楷體" w:hint="eastAsia"/>
          <w:color w:val="000000"/>
        </w:rPr>
        <w:t>等</w:t>
      </w:r>
      <w:r w:rsidRPr="00E348C5">
        <w:rPr>
          <w:rFonts w:eastAsia="標楷體" w:hint="eastAsia"/>
        </w:rPr>
        <w:t>。</w:t>
      </w:r>
    </w:p>
    <w:p w:rsidR="009F4B2E" w:rsidRPr="00E348C5" w:rsidRDefault="009F4B2E" w:rsidP="00E348C5">
      <w:pPr>
        <w:tabs>
          <w:tab w:val="left" w:pos="7740"/>
        </w:tabs>
        <w:ind w:leftChars="150" w:left="948" w:hangingChars="245" w:hanging="588"/>
        <w:jc w:val="both"/>
        <w:rPr>
          <w:rFonts w:eastAsia="標楷體"/>
        </w:rPr>
      </w:pPr>
      <w:r w:rsidRPr="00E348C5">
        <w:rPr>
          <w:rFonts w:eastAsia="標楷體"/>
        </w:rPr>
        <w:t>（二）師資</w:t>
      </w:r>
    </w:p>
    <w:p w:rsidR="009F4B2E" w:rsidRPr="00E348C5" w:rsidRDefault="00A93F7A" w:rsidP="00E348C5">
      <w:pPr>
        <w:tabs>
          <w:tab w:val="left" w:pos="7740"/>
        </w:tabs>
        <w:ind w:leftChars="382" w:left="917" w:firstLineChars="100" w:firstLine="240"/>
        <w:jc w:val="both"/>
        <w:rPr>
          <w:rFonts w:eastAsia="標楷體"/>
        </w:rPr>
      </w:pPr>
      <w:r w:rsidRPr="00E348C5">
        <w:rPr>
          <w:rFonts w:eastAsia="標楷體" w:hint="eastAsia"/>
        </w:rPr>
        <w:t>具有得在專科以上學校擔任教學工作資格者</w:t>
      </w:r>
      <w:r w:rsidR="009F4B2E" w:rsidRPr="00E348C5">
        <w:rPr>
          <w:rFonts w:eastAsia="標楷體"/>
        </w:rPr>
        <w:t>。</w:t>
      </w:r>
    </w:p>
    <w:p w:rsidR="009F4B2E" w:rsidRPr="00E348C5" w:rsidRDefault="009F4B2E" w:rsidP="00E348C5">
      <w:pPr>
        <w:tabs>
          <w:tab w:val="left" w:pos="7740"/>
        </w:tabs>
        <w:ind w:firstLineChars="100" w:firstLine="240"/>
        <w:jc w:val="both"/>
        <w:rPr>
          <w:rFonts w:eastAsia="標楷體"/>
        </w:rPr>
      </w:pPr>
      <w:r w:rsidRPr="00E348C5">
        <w:rPr>
          <w:rFonts w:eastAsia="標楷體"/>
        </w:rPr>
        <w:t xml:space="preserve"> </w:t>
      </w:r>
      <w:r w:rsidRPr="00E348C5">
        <w:rPr>
          <w:rFonts w:eastAsia="標楷體"/>
        </w:rPr>
        <w:t>（三）課程</w:t>
      </w:r>
    </w:p>
    <w:p w:rsidR="009F4B2E" w:rsidRPr="00E348C5" w:rsidRDefault="009F4B2E" w:rsidP="00E348C5">
      <w:pPr>
        <w:tabs>
          <w:tab w:val="left" w:pos="7740"/>
        </w:tabs>
        <w:ind w:firstLineChars="100" w:firstLine="240"/>
        <w:jc w:val="both"/>
        <w:rPr>
          <w:rFonts w:eastAsia="標楷體"/>
        </w:rPr>
      </w:pPr>
      <w:r w:rsidRPr="00E348C5">
        <w:rPr>
          <w:rFonts w:eastAsia="標楷體"/>
        </w:rPr>
        <w:t xml:space="preserve">    A.</w:t>
      </w:r>
      <w:r w:rsidRPr="00E348C5">
        <w:rPr>
          <w:rFonts w:eastAsia="標楷體"/>
        </w:rPr>
        <w:t>單科學分課程：</w:t>
      </w:r>
    </w:p>
    <w:p w:rsidR="009F4B2E" w:rsidRPr="00E348C5" w:rsidRDefault="009F4B2E" w:rsidP="00E348C5">
      <w:pPr>
        <w:numPr>
          <w:ilvl w:val="0"/>
          <w:numId w:val="1"/>
        </w:numPr>
        <w:tabs>
          <w:tab w:val="left" w:pos="1276"/>
        </w:tabs>
        <w:jc w:val="both"/>
        <w:rPr>
          <w:rFonts w:eastAsia="標楷體"/>
        </w:rPr>
      </w:pPr>
      <w:r w:rsidRPr="00E348C5">
        <w:rPr>
          <w:rFonts w:eastAsia="標楷體"/>
        </w:rPr>
        <w:t>以人文、藝術、社會及科技領域之課程為原則。</w:t>
      </w:r>
    </w:p>
    <w:p w:rsidR="009F4B2E" w:rsidRPr="00E348C5" w:rsidRDefault="009F4B2E" w:rsidP="00E348C5">
      <w:pPr>
        <w:numPr>
          <w:ilvl w:val="0"/>
          <w:numId w:val="1"/>
        </w:numPr>
        <w:tabs>
          <w:tab w:val="left" w:pos="1276"/>
        </w:tabs>
        <w:jc w:val="both"/>
        <w:rPr>
          <w:rFonts w:eastAsia="標楷體"/>
        </w:rPr>
      </w:pPr>
      <w:r w:rsidRPr="00E348C5">
        <w:rPr>
          <w:rFonts w:eastAsia="標楷體"/>
        </w:rPr>
        <w:t>開辦大學學士班層級之學分課程認可。</w:t>
      </w:r>
    </w:p>
    <w:p w:rsidR="009F4B2E" w:rsidRPr="00E348C5" w:rsidRDefault="009F4B2E" w:rsidP="00E348C5">
      <w:pPr>
        <w:numPr>
          <w:ilvl w:val="0"/>
          <w:numId w:val="1"/>
        </w:numPr>
        <w:tabs>
          <w:tab w:val="left" w:pos="1276"/>
        </w:tabs>
        <w:jc w:val="both"/>
        <w:rPr>
          <w:rFonts w:eastAsia="標楷體"/>
        </w:rPr>
      </w:pPr>
      <w:r w:rsidRPr="00E348C5">
        <w:rPr>
          <w:rFonts w:eastAsia="標楷體"/>
        </w:rPr>
        <w:t>每一申請案以申請一項認可課程（科目）為限，課程分類主要參考</w:t>
      </w:r>
    </w:p>
    <w:p w:rsidR="009F4B2E" w:rsidRPr="00E348C5" w:rsidRDefault="009F4B2E" w:rsidP="00E348C5">
      <w:pPr>
        <w:tabs>
          <w:tab w:val="left" w:pos="1276"/>
        </w:tabs>
        <w:ind w:left="960"/>
        <w:jc w:val="both"/>
        <w:rPr>
          <w:rFonts w:eastAsia="標楷體"/>
        </w:rPr>
      </w:pPr>
      <w:r w:rsidRPr="00E348C5">
        <w:rPr>
          <w:rFonts w:eastAsia="標楷體"/>
        </w:rPr>
        <w:t xml:space="preserve">   </w:t>
      </w:r>
      <w:r w:rsidRPr="00E348C5">
        <w:rPr>
          <w:rFonts w:eastAsia="標楷體"/>
        </w:rPr>
        <w:t>大學院校專門領域。</w:t>
      </w:r>
    </w:p>
    <w:p w:rsidR="009F4B2E" w:rsidRPr="00E348C5" w:rsidRDefault="009F4B2E" w:rsidP="00E348C5">
      <w:pPr>
        <w:numPr>
          <w:ilvl w:val="0"/>
          <w:numId w:val="1"/>
        </w:numPr>
        <w:tabs>
          <w:tab w:val="left" w:pos="1276"/>
        </w:tabs>
        <w:jc w:val="both"/>
        <w:rPr>
          <w:rFonts w:eastAsia="標楷體"/>
        </w:rPr>
      </w:pPr>
      <w:r w:rsidRPr="00E348C5">
        <w:rPr>
          <w:rFonts w:eastAsia="標楷體"/>
        </w:rPr>
        <w:t>涉及數位學習之課程，則依教育部數位學習課程認可相關辦法辦理。</w:t>
      </w:r>
    </w:p>
    <w:p w:rsidR="009F4B2E" w:rsidRPr="00E348C5" w:rsidRDefault="009F4B2E" w:rsidP="00E348C5">
      <w:pPr>
        <w:numPr>
          <w:ilvl w:val="0"/>
          <w:numId w:val="1"/>
        </w:numPr>
        <w:tabs>
          <w:tab w:val="left" w:pos="1276"/>
        </w:tabs>
        <w:jc w:val="both"/>
        <w:rPr>
          <w:rFonts w:eastAsia="標楷體"/>
        </w:rPr>
      </w:pPr>
      <w:r w:rsidRPr="00E348C5">
        <w:rPr>
          <w:rFonts w:eastAsia="標楷體"/>
        </w:rPr>
        <w:t>授課時數：</w:t>
      </w:r>
      <w:r w:rsidR="00A93F7A" w:rsidRPr="00E348C5">
        <w:rPr>
          <w:rFonts w:eastAsia="標楷體" w:hint="eastAsia"/>
        </w:rPr>
        <w:t>每</w:t>
      </w:r>
      <w:r w:rsidR="00A93F7A" w:rsidRPr="00E348C5">
        <w:rPr>
          <w:rFonts w:eastAsia="標楷體" w:hint="eastAsia"/>
        </w:rPr>
        <w:t>1</w:t>
      </w:r>
      <w:r w:rsidR="00A93F7A" w:rsidRPr="00E348C5">
        <w:rPr>
          <w:rFonts w:eastAsia="標楷體" w:hint="eastAsia"/>
        </w:rPr>
        <w:t>學分授課至少滿</w:t>
      </w:r>
      <w:r w:rsidR="00A93F7A" w:rsidRPr="00E348C5">
        <w:rPr>
          <w:rFonts w:eastAsia="標楷體" w:hint="eastAsia"/>
        </w:rPr>
        <w:t>18</w:t>
      </w:r>
      <w:r w:rsidR="00A93F7A" w:rsidRPr="00E348C5">
        <w:rPr>
          <w:rFonts w:eastAsia="標楷體" w:hint="eastAsia"/>
        </w:rPr>
        <w:t>小時，並不得以短期密集授課方式進行。</w:t>
      </w:r>
    </w:p>
    <w:p w:rsidR="009F4B2E" w:rsidRPr="00E348C5" w:rsidRDefault="009F4B2E" w:rsidP="00E348C5">
      <w:pPr>
        <w:numPr>
          <w:ilvl w:val="0"/>
          <w:numId w:val="1"/>
        </w:numPr>
        <w:tabs>
          <w:tab w:val="left" w:pos="1276"/>
        </w:tabs>
        <w:jc w:val="both"/>
        <w:rPr>
          <w:rFonts w:eastAsia="標楷體"/>
        </w:rPr>
      </w:pPr>
      <w:r w:rsidRPr="00E348C5">
        <w:rPr>
          <w:rFonts w:eastAsia="標楷體"/>
        </w:rPr>
        <w:t>課程學分數：</w:t>
      </w:r>
      <w:r w:rsidR="00A93F7A" w:rsidRPr="00E348C5">
        <w:rPr>
          <w:rFonts w:eastAsia="標楷體" w:hint="eastAsia"/>
        </w:rPr>
        <w:t>申請單科課程認可之學分數，最高為三學分</w:t>
      </w:r>
      <w:r w:rsidRPr="00E348C5">
        <w:rPr>
          <w:rFonts w:eastAsia="標楷體"/>
        </w:rPr>
        <w:t>。</w:t>
      </w:r>
    </w:p>
    <w:p w:rsidR="009F4B2E" w:rsidRPr="00E348C5" w:rsidRDefault="009F4B2E" w:rsidP="00E348C5">
      <w:pPr>
        <w:numPr>
          <w:ilvl w:val="0"/>
          <w:numId w:val="1"/>
        </w:numPr>
        <w:tabs>
          <w:tab w:val="left" w:pos="1276"/>
        </w:tabs>
        <w:jc w:val="both"/>
        <w:rPr>
          <w:rFonts w:eastAsia="標楷體"/>
        </w:rPr>
      </w:pPr>
      <w:r w:rsidRPr="00E348C5">
        <w:rPr>
          <w:rFonts w:eastAsia="標楷體"/>
        </w:rPr>
        <w:t>設施：</w:t>
      </w:r>
      <w:r w:rsidRPr="00E348C5">
        <w:rPr>
          <w:rFonts w:eastAsia="標楷體"/>
          <w:spacing w:val="-2"/>
        </w:rPr>
        <w:t>切合課程性質且符合安全規範之教學場所與設備</w:t>
      </w:r>
      <w:r w:rsidRPr="00E348C5">
        <w:rPr>
          <w:rFonts w:eastAsia="標楷體"/>
        </w:rPr>
        <w:t>。</w:t>
      </w:r>
    </w:p>
    <w:p w:rsidR="009F4B2E" w:rsidRPr="00E348C5" w:rsidRDefault="009F4B2E" w:rsidP="00E348C5">
      <w:pPr>
        <w:numPr>
          <w:ilvl w:val="0"/>
          <w:numId w:val="1"/>
        </w:numPr>
        <w:tabs>
          <w:tab w:val="left" w:pos="1276"/>
        </w:tabs>
        <w:jc w:val="both"/>
        <w:rPr>
          <w:rFonts w:eastAsia="標楷體"/>
        </w:rPr>
      </w:pPr>
      <w:r w:rsidRPr="00E348C5">
        <w:rPr>
          <w:rFonts w:eastAsia="標楷體"/>
        </w:rPr>
        <w:t>招生人數：每班招生人數不超過</w:t>
      </w:r>
      <w:r w:rsidRPr="00E348C5">
        <w:rPr>
          <w:rFonts w:eastAsia="標楷體"/>
        </w:rPr>
        <w:t>75</w:t>
      </w:r>
      <w:r w:rsidRPr="00E348C5">
        <w:rPr>
          <w:rFonts w:eastAsia="標楷體"/>
        </w:rPr>
        <w:t>人，如超過時，應提出確保教學</w:t>
      </w:r>
    </w:p>
    <w:p w:rsidR="009F4B2E" w:rsidRPr="00E348C5" w:rsidRDefault="009F4B2E" w:rsidP="00E348C5">
      <w:pPr>
        <w:tabs>
          <w:tab w:val="left" w:pos="1276"/>
        </w:tabs>
        <w:jc w:val="both"/>
        <w:rPr>
          <w:rFonts w:eastAsia="標楷體"/>
        </w:rPr>
      </w:pPr>
      <w:r w:rsidRPr="00E348C5">
        <w:rPr>
          <w:rFonts w:eastAsia="標楷體" w:hint="eastAsia"/>
        </w:rPr>
        <w:t xml:space="preserve">          </w:t>
      </w:r>
      <w:r w:rsidRPr="00E348C5">
        <w:rPr>
          <w:rFonts w:eastAsia="標楷體"/>
        </w:rPr>
        <w:t>品質之教育人力支援配套原則。</w:t>
      </w:r>
    </w:p>
    <w:p w:rsidR="009F4B2E" w:rsidRPr="00E348C5" w:rsidRDefault="009F4B2E" w:rsidP="00E348C5">
      <w:pPr>
        <w:tabs>
          <w:tab w:val="left" w:pos="1276"/>
        </w:tabs>
        <w:jc w:val="both"/>
        <w:rPr>
          <w:rFonts w:eastAsia="標楷體"/>
        </w:rPr>
      </w:pPr>
      <w:r w:rsidRPr="00E348C5">
        <w:rPr>
          <w:rFonts w:eastAsia="標楷體"/>
        </w:rPr>
        <w:t xml:space="preserve">     B.</w:t>
      </w:r>
      <w:r w:rsidRPr="00E348C5">
        <w:rPr>
          <w:rFonts w:eastAsia="標楷體"/>
        </w:rPr>
        <w:t>學程學分課程：</w:t>
      </w:r>
    </w:p>
    <w:p w:rsidR="009F4B2E" w:rsidRPr="00E348C5" w:rsidRDefault="009F4B2E" w:rsidP="00E348C5">
      <w:pPr>
        <w:tabs>
          <w:tab w:val="left" w:pos="1276"/>
        </w:tabs>
        <w:ind w:left="960"/>
        <w:jc w:val="both"/>
        <w:rPr>
          <w:rFonts w:eastAsia="標楷體"/>
        </w:rPr>
      </w:pPr>
      <w:r w:rsidRPr="00E348C5">
        <w:rPr>
          <w:rFonts w:eastAsia="標楷體"/>
        </w:rPr>
        <w:t>1.</w:t>
      </w:r>
      <w:r w:rsidRPr="00E348C5">
        <w:rPr>
          <w:rFonts w:eastAsia="標楷體" w:hint="eastAsia"/>
        </w:rPr>
        <w:t xml:space="preserve"> </w:t>
      </w:r>
      <w:r w:rsidRPr="00E348C5">
        <w:rPr>
          <w:rFonts w:eastAsia="標楷體"/>
        </w:rPr>
        <w:t>以人文、藝術、社會及科技領域之學程為原則。</w:t>
      </w:r>
    </w:p>
    <w:p w:rsidR="00A93F7A" w:rsidRPr="00E348C5" w:rsidRDefault="009F4B2E" w:rsidP="00E348C5">
      <w:pPr>
        <w:tabs>
          <w:tab w:val="left" w:pos="1276"/>
        </w:tabs>
        <w:ind w:left="960"/>
        <w:jc w:val="both"/>
        <w:rPr>
          <w:rFonts w:eastAsia="標楷體"/>
        </w:rPr>
      </w:pPr>
      <w:r w:rsidRPr="00E348C5">
        <w:rPr>
          <w:rFonts w:eastAsia="標楷體" w:hAnsi="標楷體" w:hint="eastAsia"/>
          <w:kern w:val="0"/>
        </w:rPr>
        <w:t xml:space="preserve">2. </w:t>
      </w:r>
      <w:r w:rsidR="00A93F7A" w:rsidRPr="00E348C5">
        <w:rPr>
          <w:rFonts w:eastAsia="標楷體" w:hint="eastAsia"/>
        </w:rPr>
        <w:t>申請學程課程認可之總學分數，不得低於</w:t>
      </w:r>
      <w:r w:rsidR="00A93F7A" w:rsidRPr="00E348C5">
        <w:rPr>
          <w:rFonts w:eastAsia="標楷體" w:hint="eastAsia"/>
        </w:rPr>
        <w:t>6</w:t>
      </w:r>
      <w:r w:rsidR="00A93F7A" w:rsidRPr="00E348C5">
        <w:rPr>
          <w:rFonts w:eastAsia="標楷體" w:hint="eastAsia"/>
        </w:rPr>
        <w:t>學分。</w:t>
      </w:r>
    </w:p>
    <w:p w:rsidR="009F4B2E" w:rsidRPr="00E348C5" w:rsidRDefault="009F4B2E" w:rsidP="00E348C5">
      <w:pPr>
        <w:tabs>
          <w:tab w:val="left" w:pos="1276"/>
        </w:tabs>
        <w:ind w:left="960"/>
        <w:jc w:val="both"/>
        <w:rPr>
          <w:rFonts w:eastAsia="標楷體"/>
          <w:kern w:val="0"/>
        </w:rPr>
      </w:pPr>
      <w:r w:rsidRPr="00E348C5">
        <w:rPr>
          <w:rFonts w:eastAsia="標楷體"/>
          <w:kern w:val="0"/>
        </w:rPr>
        <w:t xml:space="preserve">5. </w:t>
      </w:r>
      <w:r w:rsidRPr="00E348C5">
        <w:rPr>
          <w:rFonts w:eastAsia="標楷體" w:hAnsi="標楷體"/>
          <w:kern w:val="0"/>
        </w:rPr>
        <w:t>課程之二分之一以上學分數，應由申請學程學分課程認可之終身學</w:t>
      </w:r>
    </w:p>
    <w:p w:rsidR="009F4B2E" w:rsidRPr="00E348C5" w:rsidRDefault="009F4B2E" w:rsidP="00E348C5">
      <w:pPr>
        <w:tabs>
          <w:tab w:val="left" w:pos="1276"/>
        </w:tabs>
        <w:spacing w:afterLines="50" w:after="180"/>
        <w:ind w:left="958"/>
        <w:jc w:val="both"/>
        <w:rPr>
          <w:rFonts w:eastAsia="標楷體" w:hAnsi="標楷體"/>
          <w:kern w:val="0"/>
        </w:rPr>
      </w:pPr>
      <w:r w:rsidRPr="00E348C5">
        <w:rPr>
          <w:rFonts w:eastAsia="標楷體"/>
          <w:kern w:val="0"/>
        </w:rPr>
        <w:t xml:space="preserve">   </w:t>
      </w:r>
      <w:r w:rsidRPr="00E348C5">
        <w:rPr>
          <w:rFonts w:eastAsia="標楷體" w:hAnsi="標楷體"/>
          <w:kern w:val="0"/>
        </w:rPr>
        <w:t>習機構開設，其餘課程，得與其他終身學習機構合作開設。</w:t>
      </w:r>
    </w:p>
    <w:p w:rsidR="00A93F7A" w:rsidRPr="00E348C5" w:rsidRDefault="00A93F7A" w:rsidP="00E348C5">
      <w:pPr>
        <w:tabs>
          <w:tab w:val="left" w:pos="1276"/>
        </w:tabs>
        <w:spacing w:afterLines="50" w:after="180"/>
        <w:ind w:left="958"/>
        <w:jc w:val="both"/>
        <w:rPr>
          <w:rFonts w:eastAsia="標楷體" w:hAnsi="標楷體"/>
          <w:kern w:val="0"/>
        </w:rPr>
      </w:pPr>
    </w:p>
    <w:p w:rsidR="00A93F7A" w:rsidRPr="00E348C5" w:rsidRDefault="00A93F7A" w:rsidP="00E348C5">
      <w:pPr>
        <w:tabs>
          <w:tab w:val="left" w:pos="1276"/>
        </w:tabs>
        <w:spacing w:afterLines="50" w:after="180"/>
        <w:ind w:left="958"/>
        <w:jc w:val="both"/>
        <w:rPr>
          <w:rFonts w:eastAsia="標楷體"/>
          <w:kern w:val="0"/>
        </w:rPr>
      </w:pPr>
    </w:p>
    <w:p w:rsidR="009F4B2E" w:rsidRPr="00E348C5" w:rsidRDefault="009F4B2E" w:rsidP="00E348C5">
      <w:pPr>
        <w:pStyle w:val="Web"/>
        <w:tabs>
          <w:tab w:val="left" w:pos="7740"/>
        </w:tabs>
        <w:jc w:val="both"/>
        <w:rPr>
          <w:rFonts w:ascii="Times New Roman" w:eastAsia="標楷體" w:hAnsi="Times New Roman" w:cs="Times New Roman"/>
          <w:b/>
          <w:color w:val="000000"/>
        </w:rPr>
      </w:pPr>
      <w:r w:rsidRPr="00E348C5">
        <w:rPr>
          <w:rFonts w:ascii="Times New Roman" w:eastAsia="標楷體" w:hAnsi="Times New Roman" w:cs="Times New Roman"/>
          <w:b/>
          <w:color w:val="000000"/>
        </w:rPr>
        <w:t>二、認證程序</w:t>
      </w:r>
    </w:p>
    <w:p w:rsidR="009F4B2E" w:rsidRPr="00E348C5" w:rsidRDefault="009F4B2E" w:rsidP="00E348C5">
      <w:pPr>
        <w:pStyle w:val="Web"/>
        <w:tabs>
          <w:tab w:val="left" w:pos="7740"/>
        </w:tabs>
        <w:spacing w:before="30" w:beforeAutospacing="0" w:after="30" w:afterAutospacing="0"/>
        <w:jc w:val="both"/>
        <w:rPr>
          <w:rFonts w:ascii="Times New Roman" w:eastAsia="標楷體" w:hAnsi="Times New Roman" w:cs="Times New Roman"/>
          <w:color w:val="000000"/>
        </w:rPr>
      </w:pPr>
      <w:r w:rsidRPr="00E348C5">
        <w:rPr>
          <w:rFonts w:ascii="Times New Roman" w:eastAsia="標楷體" w:hAnsi="Times New Roman" w:cs="Times New Roman"/>
          <w:color w:val="000000"/>
        </w:rPr>
        <w:t>（一）受理申請</w:t>
      </w:r>
    </w:p>
    <w:p w:rsidR="009F4B2E" w:rsidRPr="00E348C5" w:rsidRDefault="009F4B2E" w:rsidP="00E348C5">
      <w:pPr>
        <w:numPr>
          <w:ilvl w:val="0"/>
          <w:numId w:val="2"/>
        </w:numPr>
        <w:tabs>
          <w:tab w:val="left" w:pos="851"/>
        </w:tabs>
        <w:kinsoku w:val="0"/>
        <w:overflowPunct w:val="0"/>
        <w:autoSpaceDE w:val="0"/>
        <w:autoSpaceDN w:val="0"/>
        <w:ind w:left="993" w:hanging="273"/>
        <w:jc w:val="both"/>
        <w:rPr>
          <w:rFonts w:eastAsia="標楷體"/>
        </w:rPr>
      </w:pPr>
      <w:r w:rsidRPr="00E348C5">
        <w:rPr>
          <w:rFonts w:eastAsia="標楷體"/>
        </w:rPr>
        <w:t>審查期程：</w:t>
      </w:r>
    </w:p>
    <w:p w:rsidR="009F4B2E" w:rsidRPr="00E348C5" w:rsidRDefault="009F4B2E" w:rsidP="00E348C5">
      <w:pPr>
        <w:tabs>
          <w:tab w:val="left" w:pos="851"/>
        </w:tabs>
        <w:kinsoku w:val="0"/>
        <w:overflowPunct w:val="0"/>
        <w:autoSpaceDE w:val="0"/>
        <w:autoSpaceDN w:val="0"/>
        <w:ind w:left="993"/>
        <w:jc w:val="both"/>
        <w:rPr>
          <w:rFonts w:eastAsia="標楷體"/>
        </w:rPr>
      </w:pPr>
      <w:r w:rsidRPr="00E348C5">
        <w:rPr>
          <w:rFonts w:eastAsia="標楷體"/>
        </w:rPr>
        <w:t>認證中心每</w:t>
      </w:r>
      <w:r w:rsidRPr="00E348C5">
        <w:rPr>
          <w:rFonts w:eastAsia="標楷體"/>
        </w:rPr>
        <w:t>3</w:t>
      </w:r>
      <w:r w:rsidRPr="00E348C5">
        <w:rPr>
          <w:rFonts w:eastAsia="標楷體"/>
        </w:rPr>
        <w:t>個月審查一次課程認可申請案件，每年</w:t>
      </w:r>
      <w:r w:rsidRPr="00E348C5">
        <w:rPr>
          <w:rFonts w:eastAsia="標楷體"/>
        </w:rPr>
        <w:t>2</w:t>
      </w:r>
      <w:r w:rsidRPr="00E348C5">
        <w:rPr>
          <w:rFonts w:eastAsia="標楷體"/>
        </w:rPr>
        <w:t>、</w:t>
      </w:r>
      <w:r w:rsidRPr="00E348C5">
        <w:rPr>
          <w:rFonts w:eastAsia="標楷體"/>
        </w:rPr>
        <w:t>5</w:t>
      </w:r>
      <w:r w:rsidRPr="00E348C5">
        <w:rPr>
          <w:rFonts w:eastAsia="標楷體"/>
        </w:rPr>
        <w:t>、</w:t>
      </w:r>
      <w:r w:rsidRPr="00E348C5">
        <w:rPr>
          <w:rFonts w:eastAsia="標楷體"/>
        </w:rPr>
        <w:t>8</w:t>
      </w:r>
      <w:r w:rsidRPr="00E348C5">
        <w:rPr>
          <w:rFonts w:eastAsia="標楷體"/>
        </w:rPr>
        <w:t>、</w:t>
      </w:r>
      <w:r w:rsidRPr="00E348C5">
        <w:rPr>
          <w:rFonts w:eastAsia="標楷體"/>
        </w:rPr>
        <w:t>11</w:t>
      </w:r>
      <w:r w:rsidRPr="00E348C5">
        <w:rPr>
          <w:rFonts w:eastAsia="標楷體"/>
        </w:rPr>
        <w:t>月底截止收件，次月</w:t>
      </w:r>
      <w:r w:rsidRPr="00E348C5">
        <w:rPr>
          <w:rFonts w:eastAsia="標楷體"/>
        </w:rPr>
        <w:t>1</w:t>
      </w:r>
      <w:r w:rsidRPr="00E348C5">
        <w:rPr>
          <w:rFonts w:eastAsia="標楷體"/>
        </w:rPr>
        <w:t>日以後送件者納入下次審查案件。</w:t>
      </w:r>
      <w:r w:rsidRPr="00E348C5">
        <w:rPr>
          <w:rFonts w:eastAsia="標楷體"/>
        </w:rPr>
        <w:t>5</w:t>
      </w:r>
      <w:r w:rsidRPr="00E348C5">
        <w:rPr>
          <w:rFonts w:eastAsia="標楷體"/>
        </w:rPr>
        <w:t>、</w:t>
      </w:r>
      <w:r w:rsidRPr="00E348C5">
        <w:rPr>
          <w:rFonts w:eastAsia="標楷體"/>
        </w:rPr>
        <w:t>8</w:t>
      </w:r>
      <w:r w:rsidRPr="00E348C5">
        <w:rPr>
          <w:rFonts w:eastAsia="標楷體"/>
        </w:rPr>
        <w:t>、</w:t>
      </w:r>
      <w:r w:rsidRPr="00E348C5">
        <w:rPr>
          <w:rFonts w:eastAsia="標楷體"/>
        </w:rPr>
        <w:t>11</w:t>
      </w:r>
      <w:r w:rsidRPr="00E348C5">
        <w:rPr>
          <w:rFonts w:eastAsia="標楷體"/>
        </w:rPr>
        <w:t>、</w:t>
      </w:r>
      <w:r w:rsidRPr="00E348C5">
        <w:rPr>
          <w:rFonts w:eastAsia="標楷體"/>
        </w:rPr>
        <w:t>2</w:t>
      </w:r>
      <w:r w:rsidRPr="00E348C5">
        <w:rPr>
          <w:rFonts w:eastAsia="標楷體"/>
        </w:rPr>
        <w:t>月</w:t>
      </w:r>
      <w:r w:rsidRPr="00E348C5">
        <w:rPr>
          <w:rFonts w:eastAsia="標楷體"/>
        </w:rPr>
        <w:t>10</w:t>
      </w:r>
      <w:r w:rsidRPr="00E348C5">
        <w:rPr>
          <w:rFonts w:eastAsia="標楷體"/>
        </w:rPr>
        <w:t>日前公告審查結果。</w:t>
      </w:r>
    </w:p>
    <w:p w:rsidR="009F4B2E" w:rsidRPr="00E348C5" w:rsidRDefault="009F4B2E" w:rsidP="00E348C5">
      <w:pPr>
        <w:jc w:val="both"/>
      </w:pPr>
    </w:p>
    <w:p w:rsidR="009F4B2E" w:rsidRPr="00E348C5" w:rsidRDefault="009F4B2E" w:rsidP="00E348C5">
      <w:pPr>
        <w:numPr>
          <w:ilvl w:val="0"/>
          <w:numId w:val="2"/>
        </w:numPr>
        <w:tabs>
          <w:tab w:val="left" w:pos="851"/>
        </w:tabs>
        <w:kinsoku w:val="0"/>
        <w:overflowPunct w:val="0"/>
        <w:autoSpaceDE w:val="0"/>
        <w:autoSpaceDN w:val="0"/>
        <w:ind w:left="993" w:hanging="273"/>
        <w:jc w:val="both"/>
        <w:rPr>
          <w:rFonts w:eastAsia="標楷體"/>
        </w:rPr>
      </w:pPr>
      <w:r w:rsidRPr="00E348C5">
        <w:rPr>
          <w:rFonts w:eastAsia="標楷體"/>
        </w:rPr>
        <w:t>申請方式：</w:t>
      </w:r>
    </w:p>
    <w:p w:rsidR="009F4B2E" w:rsidRPr="00E348C5" w:rsidRDefault="009F4B2E" w:rsidP="00E348C5">
      <w:pPr>
        <w:tabs>
          <w:tab w:val="left" w:pos="851"/>
        </w:tabs>
        <w:kinsoku w:val="0"/>
        <w:overflowPunct w:val="0"/>
        <w:autoSpaceDE w:val="0"/>
        <w:autoSpaceDN w:val="0"/>
        <w:ind w:left="993"/>
        <w:jc w:val="both"/>
        <w:rPr>
          <w:rFonts w:eastAsia="標楷體"/>
        </w:rPr>
      </w:pPr>
      <w:r w:rsidRPr="00E348C5">
        <w:rPr>
          <w:rFonts w:eastAsia="標楷體"/>
        </w:rPr>
        <w:t>（</w:t>
      </w:r>
      <w:r w:rsidRPr="00E348C5">
        <w:rPr>
          <w:rFonts w:eastAsia="標楷體"/>
        </w:rPr>
        <w:t>1</w:t>
      </w:r>
      <w:r w:rsidRPr="00E348C5">
        <w:rPr>
          <w:rFonts w:eastAsia="標楷體"/>
        </w:rPr>
        <w:t>）單科學分課程：</w:t>
      </w:r>
    </w:p>
    <w:p w:rsidR="009F4B2E" w:rsidRPr="00E348C5" w:rsidRDefault="009F4B2E" w:rsidP="00E348C5">
      <w:pPr>
        <w:tabs>
          <w:tab w:val="left" w:pos="851"/>
        </w:tabs>
        <w:kinsoku w:val="0"/>
        <w:overflowPunct w:val="0"/>
        <w:autoSpaceDE w:val="0"/>
        <w:autoSpaceDN w:val="0"/>
        <w:ind w:left="993"/>
        <w:jc w:val="both"/>
        <w:rPr>
          <w:rFonts w:eastAsia="標楷體"/>
        </w:rPr>
      </w:pPr>
      <w:r w:rsidRPr="00E348C5">
        <w:rPr>
          <w:rFonts w:eastAsia="標楷體"/>
        </w:rPr>
        <w:t xml:space="preserve">     </w:t>
      </w:r>
      <w:r w:rsidRPr="00E348C5">
        <w:rPr>
          <w:rFonts w:eastAsia="標楷體"/>
        </w:rPr>
        <w:t>採</w:t>
      </w:r>
      <w:r w:rsidRPr="00E348C5">
        <w:rPr>
          <w:rFonts w:eastAsia="標楷體"/>
          <w:b/>
          <w:u w:val="single"/>
        </w:rPr>
        <w:t>線上</w:t>
      </w:r>
      <w:r w:rsidRPr="00E348C5">
        <w:rPr>
          <w:rFonts w:eastAsia="標楷體"/>
        </w:rPr>
        <w:t>申請。終身學習機構應進入認證中心網站</w:t>
      </w:r>
      <w:r w:rsidRPr="00E348C5">
        <w:rPr>
          <w:rFonts w:eastAsia="標楷體" w:hint="eastAsia"/>
        </w:rPr>
        <w:t>，於</w:t>
      </w:r>
      <w:r w:rsidRPr="00E348C5">
        <w:rPr>
          <w:rFonts w:eastAsia="標楷體"/>
        </w:rPr>
        <w:t>電子化認證</w:t>
      </w:r>
    </w:p>
    <w:p w:rsidR="009F4B2E" w:rsidRPr="00E348C5" w:rsidRDefault="009F4B2E" w:rsidP="00E348C5">
      <w:pPr>
        <w:tabs>
          <w:tab w:val="left" w:pos="851"/>
        </w:tabs>
        <w:kinsoku w:val="0"/>
        <w:overflowPunct w:val="0"/>
        <w:autoSpaceDE w:val="0"/>
        <w:autoSpaceDN w:val="0"/>
        <w:ind w:left="993"/>
        <w:jc w:val="both"/>
        <w:rPr>
          <w:rFonts w:eastAsia="標楷體"/>
        </w:rPr>
      </w:pPr>
      <w:r w:rsidRPr="00E348C5">
        <w:rPr>
          <w:rFonts w:eastAsia="標楷體" w:hint="eastAsia"/>
        </w:rPr>
        <w:t xml:space="preserve">     </w:t>
      </w:r>
      <w:r w:rsidRPr="00E348C5">
        <w:rPr>
          <w:rFonts w:eastAsia="標楷體"/>
        </w:rPr>
        <w:t>系統頁面，在機構註冊選項填入終身學習機構資料並附上相關證</w:t>
      </w:r>
    </w:p>
    <w:p w:rsidR="009F4B2E" w:rsidRPr="00E348C5" w:rsidRDefault="009F4B2E" w:rsidP="00E348C5">
      <w:pPr>
        <w:tabs>
          <w:tab w:val="left" w:pos="851"/>
        </w:tabs>
        <w:kinsoku w:val="0"/>
        <w:overflowPunct w:val="0"/>
        <w:autoSpaceDE w:val="0"/>
        <w:autoSpaceDN w:val="0"/>
        <w:ind w:left="993"/>
        <w:jc w:val="both"/>
        <w:rPr>
          <w:rFonts w:eastAsia="標楷體"/>
        </w:rPr>
      </w:pPr>
      <w:r w:rsidRPr="00E348C5">
        <w:rPr>
          <w:rFonts w:eastAsia="標楷體" w:hint="eastAsia"/>
        </w:rPr>
        <w:lastRenderedPageBreak/>
        <w:t xml:space="preserve">     </w:t>
      </w:r>
      <w:r w:rsidRPr="00E348C5">
        <w:rPr>
          <w:rFonts w:eastAsia="標楷體"/>
        </w:rPr>
        <w:t>明文件，待三個工作天審核通過後，終身學習機構即可以帳號和</w:t>
      </w:r>
    </w:p>
    <w:p w:rsidR="009F4B2E" w:rsidRPr="00E348C5" w:rsidRDefault="009F4B2E" w:rsidP="00E348C5">
      <w:pPr>
        <w:tabs>
          <w:tab w:val="left" w:pos="851"/>
        </w:tabs>
        <w:kinsoku w:val="0"/>
        <w:overflowPunct w:val="0"/>
        <w:autoSpaceDE w:val="0"/>
        <w:autoSpaceDN w:val="0"/>
        <w:ind w:left="993"/>
        <w:jc w:val="both"/>
        <w:rPr>
          <w:rFonts w:eastAsia="標楷體"/>
        </w:rPr>
      </w:pPr>
      <w:r w:rsidRPr="00E348C5">
        <w:rPr>
          <w:rFonts w:eastAsia="標楷體" w:hint="eastAsia"/>
        </w:rPr>
        <w:t xml:space="preserve">     </w:t>
      </w:r>
      <w:r w:rsidRPr="00E348C5">
        <w:rPr>
          <w:rFonts w:eastAsia="標楷體"/>
        </w:rPr>
        <w:t>密碼登入系統開始填寫單科學分申請書及課程實施計畫書。</w:t>
      </w:r>
    </w:p>
    <w:p w:rsidR="009F4B2E" w:rsidRPr="00E348C5" w:rsidRDefault="009F4B2E" w:rsidP="00E348C5">
      <w:pPr>
        <w:tabs>
          <w:tab w:val="left" w:pos="851"/>
        </w:tabs>
        <w:kinsoku w:val="0"/>
        <w:overflowPunct w:val="0"/>
        <w:autoSpaceDE w:val="0"/>
        <w:autoSpaceDN w:val="0"/>
        <w:ind w:left="993"/>
        <w:jc w:val="both"/>
        <w:rPr>
          <w:rFonts w:eastAsia="標楷體"/>
        </w:rPr>
      </w:pPr>
      <w:r w:rsidRPr="00E348C5">
        <w:rPr>
          <w:rFonts w:eastAsia="標楷體"/>
        </w:rPr>
        <w:t>（</w:t>
      </w:r>
      <w:r w:rsidRPr="00E348C5">
        <w:rPr>
          <w:rFonts w:eastAsia="標楷體"/>
        </w:rPr>
        <w:t>2</w:t>
      </w:r>
      <w:r w:rsidRPr="00E348C5">
        <w:rPr>
          <w:rFonts w:eastAsia="標楷體"/>
        </w:rPr>
        <w:t>）學程學分課程：</w:t>
      </w:r>
    </w:p>
    <w:p w:rsidR="009F4B2E" w:rsidRPr="00E348C5" w:rsidRDefault="009F4B2E" w:rsidP="00E348C5">
      <w:pPr>
        <w:tabs>
          <w:tab w:val="left" w:pos="851"/>
        </w:tabs>
        <w:kinsoku w:val="0"/>
        <w:overflowPunct w:val="0"/>
        <w:autoSpaceDE w:val="0"/>
        <w:autoSpaceDN w:val="0"/>
        <w:ind w:left="993"/>
        <w:jc w:val="both"/>
        <w:rPr>
          <w:rFonts w:eastAsia="標楷體"/>
        </w:rPr>
      </w:pPr>
      <w:r w:rsidRPr="00E348C5">
        <w:rPr>
          <w:rFonts w:eastAsia="標楷體"/>
        </w:rPr>
        <w:t xml:space="preserve">     </w:t>
      </w:r>
      <w:r w:rsidRPr="00E348C5">
        <w:rPr>
          <w:rFonts w:eastAsia="標楷體"/>
        </w:rPr>
        <w:t>採</w:t>
      </w:r>
      <w:r w:rsidRPr="00E348C5">
        <w:rPr>
          <w:rFonts w:eastAsia="標楷體"/>
          <w:b/>
          <w:u w:val="single"/>
        </w:rPr>
        <w:t>書面</w:t>
      </w:r>
      <w:r w:rsidRPr="00E348C5">
        <w:rPr>
          <w:rFonts w:eastAsia="標楷體"/>
        </w:rPr>
        <w:t>申請。終身學習機構應進入認證中心網站，於表單下載頁</w:t>
      </w:r>
      <w:r w:rsidRPr="00E348C5">
        <w:rPr>
          <w:rFonts w:eastAsia="標楷體"/>
        </w:rPr>
        <w:t xml:space="preserve"> </w:t>
      </w:r>
    </w:p>
    <w:p w:rsidR="009F4B2E" w:rsidRPr="00E348C5" w:rsidRDefault="009F4B2E" w:rsidP="00E348C5">
      <w:pPr>
        <w:tabs>
          <w:tab w:val="left" w:pos="851"/>
        </w:tabs>
        <w:kinsoku w:val="0"/>
        <w:overflowPunct w:val="0"/>
        <w:autoSpaceDE w:val="0"/>
        <w:autoSpaceDN w:val="0"/>
        <w:ind w:left="993"/>
        <w:jc w:val="both"/>
        <w:rPr>
          <w:rFonts w:eastAsia="標楷體"/>
        </w:rPr>
      </w:pPr>
      <w:r w:rsidRPr="00E348C5">
        <w:rPr>
          <w:rFonts w:eastAsia="標楷體"/>
        </w:rPr>
        <w:t xml:space="preserve">     </w:t>
      </w:r>
      <w:r w:rsidRPr="00E348C5">
        <w:rPr>
          <w:rFonts w:eastAsia="標楷體"/>
        </w:rPr>
        <w:t>面</w:t>
      </w:r>
      <w:r w:rsidRPr="00E348C5">
        <w:rPr>
          <w:rFonts w:eastAsia="標楷體" w:hint="eastAsia"/>
        </w:rPr>
        <w:t>，</w:t>
      </w:r>
      <w:r w:rsidRPr="00E348C5">
        <w:rPr>
          <w:rFonts w:eastAsia="標楷體"/>
        </w:rPr>
        <w:t>下載</w:t>
      </w:r>
      <w:r w:rsidRPr="00E348C5">
        <w:rPr>
          <w:rFonts w:eastAsia="標楷體" w:hint="eastAsia"/>
        </w:rPr>
        <w:t>並詳填</w:t>
      </w:r>
      <w:r w:rsidRPr="004E2D1F">
        <w:rPr>
          <w:rFonts w:eastAsia="標楷體"/>
          <w:b/>
        </w:rPr>
        <w:t>學程學分申請書</w:t>
      </w:r>
      <w:r w:rsidRPr="00E348C5">
        <w:rPr>
          <w:rFonts w:eastAsia="標楷體"/>
        </w:rPr>
        <w:t>及</w:t>
      </w:r>
      <w:r w:rsidRPr="004E2D1F">
        <w:rPr>
          <w:rFonts w:eastAsia="標楷體"/>
          <w:b/>
        </w:rPr>
        <w:t>課程實施計畫書</w:t>
      </w:r>
      <w:r w:rsidRPr="00E348C5">
        <w:rPr>
          <w:rFonts w:eastAsia="標楷體"/>
        </w:rPr>
        <w:t>。</w:t>
      </w:r>
    </w:p>
    <w:p w:rsidR="009F4B2E" w:rsidRPr="00E348C5" w:rsidRDefault="009F4B2E" w:rsidP="00E348C5">
      <w:pPr>
        <w:jc w:val="both"/>
      </w:pPr>
    </w:p>
    <w:p w:rsidR="009F4B2E" w:rsidRPr="00E348C5" w:rsidRDefault="009F4B2E" w:rsidP="00E348C5">
      <w:pPr>
        <w:numPr>
          <w:ilvl w:val="0"/>
          <w:numId w:val="2"/>
        </w:numPr>
        <w:tabs>
          <w:tab w:val="left" w:pos="851"/>
        </w:tabs>
        <w:kinsoku w:val="0"/>
        <w:overflowPunct w:val="0"/>
        <w:autoSpaceDE w:val="0"/>
        <w:autoSpaceDN w:val="0"/>
        <w:ind w:left="993" w:hanging="273"/>
        <w:jc w:val="both"/>
        <w:rPr>
          <w:rFonts w:eastAsia="標楷體"/>
        </w:rPr>
      </w:pPr>
      <w:r w:rsidRPr="00E348C5">
        <w:rPr>
          <w:rFonts w:eastAsia="標楷體" w:hint="eastAsia"/>
        </w:rPr>
        <w:t>單科及學程學分課程</w:t>
      </w:r>
      <w:r w:rsidRPr="00E348C5">
        <w:rPr>
          <w:rFonts w:eastAsia="標楷體"/>
        </w:rPr>
        <w:t>申請書填寫注意事項：</w:t>
      </w:r>
    </w:p>
    <w:p w:rsidR="009F4B2E" w:rsidRPr="00E348C5" w:rsidRDefault="009F4B2E" w:rsidP="00E348C5">
      <w:pPr>
        <w:tabs>
          <w:tab w:val="left" w:pos="7740"/>
        </w:tabs>
        <w:kinsoku w:val="0"/>
        <w:overflowPunct w:val="0"/>
        <w:autoSpaceDE w:val="0"/>
        <w:autoSpaceDN w:val="0"/>
        <w:ind w:leftChars="505" w:left="1572" w:hangingChars="150" w:hanging="360"/>
        <w:jc w:val="both"/>
        <w:rPr>
          <w:rFonts w:eastAsia="標楷體"/>
        </w:rPr>
      </w:pPr>
      <w:r w:rsidRPr="00E348C5">
        <w:rPr>
          <w:rFonts w:eastAsia="標楷體"/>
        </w:rPr>
        <w:t>（</w:t>
      </w:r>
      <w:r w:rsidRPr="00E348C5">
        <w:rPr>
          <w:rFonts w:eastAsia="標楷體"/>
        </w:rPr>
        <w:t>1</w:t>
      </w:r>
      <w:r w:rsidRPr="00E348C5">
        <w:rPr>
          <w:rFonts w:eastAsia="標楷體"/>
        </w:rPr>
        <w:t>）申請書請依欄位說明詳實填寫。</w:t>
      </w:r>
    </w:p>
    <w:p w:rsidR="009F4B2E" w:rsidRPr="00E348C5" w:rsidRDefault="009F4B2E" w:rsidP="00E348C5">
      <w:pPr>
        <w:tabs>
          <w:tab w:val="left" w:pos="7740"/>
        </w:tabs>
        <w:kinsoku w:val="0"/>
        <w:overflowPunct w:val="0"/>
        <w:autoSpaceDE w:val="0"/>
        <w:autoSpaceDN w:val="0"/>
        <w:ind w:leftChars="447" w:left="1073" w:firstLineChars="50" w:firstLine="120"/>
        <w:jc w:val="both"/>
        <w:rPr>
          <w:rFonts w:eastAsia="標楷體"/>
        </w:rPr>
      </w:pPr>
      <w:r w:rsidRPr="00E348C5">
        <w:rPr>
          <w:rFonts w:eastAsia="標楷體"/>
        </w:rPr>
        <w:t>（</w:t>
      </w:r>
      <w:r w:rsidRPr="00E348C5">
        <w:rPr>
          <w:rFonts w:eastAsia="標楷體"/>
        </w:rPr>
        <w:t>2</w:t>
      </w:r>
      <w:r w:rsidRPr="00E348C5">
        <w:rPr>
          <w:rFonts w:eastAsia="標楷體"/>
        </w:rPr>
        <w:t>）第一次申請之終身學習機構請檢附立案證書影本。</w:t>
      </w:r>
    </w:p>
    <w:p w:rsidR="00A93F7A" w:rsidRPr="00E348C5" w:rsidRDefault="009F4B2E" w:rsidP="00E348C5">
      <w:pPr>
        <w:tabs>
          <w:tab w:val="left" w:pos="7740"/>
        </w:tabs>
        <w:kinsoku w:val="0"/>
        <w:overflowPunct w:val="0"/>
        <w:autoSpaceDE w:val="0"/>
        <w:autoSpaceDN w:val="0"/>
        <w:ind w:leftChars="505" w:left="1572" w:hangingChars="150" w:hanging="360"/>
        <w:jc w:val="both"/>
        <w:rPr>
          <w:rFonts w:eastAsia="標楷體"/>
        </w:rPr>
      </w:pPr>
      <w:r w:rsidRPr="00E348C5">
        <w:rPr>
          <w:rFonts w:eastAsia="標楷體"/>
        </w:rPr>
        <w:t>（</w:t>
      </w:r>
      <w:r w:rsidRPr="00E348C5">
        <w:rPr>
          <w:rFonts w:eastAsia="標楷體"/>
        </w:rPr>
        <w:t>3</w:t>
      </w:r>
      <w:r w:rsidRPr="00E348C5">
        <w:rPr>
          <w:rFonts w:eastAsia="標楷體"/>
        </w:rPr>
        <w:t>）</w:t>
      </w:r>
      <w:r w:rsidR="00A93F7A" w:rsidRPr="00E348C5">
        <w:rPr>
          <w:rFonts w:eastAsia="標楷體" w:hint="eastAsia"/>
        </w:rPr>
        <w:t>教學場所、設施與設備：應符合課程性質及安全規範。</w:t>
      </w:r>
    </w:p>
    <w:p w:rsidR="009F4B2E" w:rsidRPr="00E348C5" w:rsidRDefault="00A93F7A" w:rsidP="00E348C5">
      <w:pPr>
        <w:tabs>
          <w:tab w:val="left" w:pos="7740"/>
        </w:tabs>
        <w:kinsoku w:val="0"/>
        <w:overflowPunct w:val="0"/>
        <w:autoSpaceDE w:val="0"/>
        <w:autoSpaceDN w:val="0"/>
        <w:ind w:leftChars="505" w:left="1572" w:hangingChars="150" w:hanging="360"/>
        <w:jc w:val="both"/>
        <w:rPr>
          <w:rFonts w:eastAsia="標楷體"/>
        </w:rPr>
      </w:pPr>
      <w:r w:rsidRPr="00E348C5">
        <w:rPr>
          <w:rFonts w:eastAsia="標楷體" w:hint="eastAsia"/>
        </w:rPr>
        <w:t xml:space="preserve">     </w:t>
      </w:r>
      <w:r w:rsidR="009F4B2E" w:rsidRPr="00E348C5">
        <w:rPr>
          <w:rFonts w:eastAsia="標楷體"/>
        </w:rPr>
        <w:t>相關證明文件請檢附：立案證書影本、安檢證明影本。</w:t>
      </w:r>
    </w:p>
    <w:p w:rsidR="009F4B2E" w:rsidRPr="00E348C5" w:rsidRDefault="009F4B2E" w:rsidP="00E348C5">
      <w:pPr>
        <w:jc w:val="both"/>
      </w:pPr>
    </w:p>
    <w:p w:rsidR="009F4B2E" w:rsidRPr="00E348C5" w:rsidRDefault="009F4B2E" w:rsidP="00E348C5">
      <w:pPr>
        <w:jc w:val="both"/>
        <w:rPr>
          <w:rFonts w:eastAsia="標楷體"/>
        </w:rPr>
      </w:pPr>
      <w:r w:rsidRPr="00E348C5">
        <w:rPr>
          <w:rFonts w:eastAsia="標楷體"/>
        </w:rPr>
        <w:t xml:space="preserve">      4.</w:t>
      </w:r>
      <w:r w:rsidRPr="00E348C5">
        <w:rPr>
          <w:rFonts w:eastAsia="標楷體" w:hint="eastAsia"/>
        </w:rPr>
        <w:t xml:space="preserve"> </w:t>
      </w:r>
      <w:r w:rsidRPr="00E348C5">
        <w:rPr>
          <w:rFonts w:eastAsia="標楷體"/>
        </w:rPr>
        <w:t>課程實施計畫書填寫注意事項：</w:t>
      </w:r>
    </w:p>
    <w:p w:rsidR="009F4B2E" w:rsidRPr="00E348C5" w:rsidRDefault="009F4B2E" w:rsidP="00E348C5">
      <w:pPr>
        <w:tabs>
          <w:tab w:val="left" w:pos="7740"/>
        </w:tabs>
        <w:kinsoku w:val="0"/>
        <w:overflowPunct w:val="0"/>
        <w:autoSpaceDE w:val="0"/>
        <w:autoSpaceDN w:val="0"/>
        <w:ind w:leftChars="300" w:left="1025" w:hangingChars="127" w:hanging="305"/>
        <w:jc w:val="both"/>
        <w:rPr>
          <w:rFonts w:eastAsia="標楷體"/>
        </w:rPr>
      </w:pPr>
      <w:r w:rsidRPr="00E348C5">
        <w:rPr>
          <w:rFonts w:eastAsia="標楷體"/>
        </w:rPr>
        <w:t xml:space="preserve">     </w:t>
      </w:r>
      <w:r w:rsidRPr="00E348C5">
        <w:rPr>
          <w:rFonts w:eastAsia="標楷體"/>
        </w:rPr>
        <w:t>（</w:t>
      </w:r>
      <w:r w:rsidRPr="00E348C5">
        <w:rPr>
          <w:rFonts w:eastAsia="標楷體"/>
        </w:rPr>
        <w:t>1</w:t>
      </w:r>
      <w:r w:rsidRPr="00E348C5">
        <w:rPr>
          <w:rFonts w:eastAsia="標楷體"/>
        </w:rPr>
        <w:t>）單科學分課程實施計畫內容應包括：</w:t>
      </w:r>
    </w:p>
    <w:p w:rsidR="009F4B2E" w:rsidRPr="00E348C5" w:rsidRDefault="009F4B2E" w:rsidP="00E348C5">
      <w:pPr>
        <w:tabs>
          <w:tab w:val="left" w:pos="7740"/>
        </w:tabs>
        <w:kinsoku w:val="0"/>
        <w:overflowPunct w:val="0"/>
        <w:autoSpaceDE w:val="0"/>
        <w:autoSpaceDN w:val="0"/>
        <w:ind w:leftChars="300" w:left="1025" w:hangingChars="127" w:hanging="305"/>
        <w:jc w:val="both"/>
        <w:rPr>
          <w:rFonts w:eastAsia="標楷體"/>
        </w:rPr>
      </w:pPr>
      <w:r w:rsidRPr="00E348C5">
        <w:rPr>
          <w:rFonts w:eastAsia="標楷體"/>
        </w:rPr>
        <w:t xml:space="preserve">          </w:t>
      </w:r>
      <w:r w:rsidRPr="00E348C5">
        <w:rPr>
          <w:rFonts w:eastAsia="標楷體"/>
        </w:rPr>
        <w:t>開班課程名稱、招生對象、招生人數、師資、課程大綱、課</w:t>
      </w:r>
    </w:p>
    <w:p w:rsidR="009F4B2E" w:rsidRPr="00E348C5" w:rsidRDefault="009F4B2E" w:rsidP="00E348C5">
      <w:pPr>
        <w:tabs>
          <w:tab w:val="left" w:pos="7740"/>
        </w:tabs>
        <w:kinsoku w:val="0"/>
        <w:overflowPunct w:val="0"/>
        <w:autoSpaceDE w:val="0"/>
        <w:autoSpaceDN w:val="0"/>
        <w:ind w:leftChars="300" w:left="1025" w:hangingChars="127" w:hanging="305"/>
        <w:jc w:val="both"/>
        <w:rPr>
          <w:rFonts w:eastAsia="標楷體"/>
        </w:rPr>
      </w:pPr>
      <w:r w:rsidRPr="00E348C5">
        <w:rPr>
          <w:rFonts w:eastAsia="標楷體"/>
        </w:rPr>
        <w:t xml:space="preserve">          </w:t>
      </w:r>
      <w:r w:rsidRPr="00E348C5">
        <w:rPr>
          <w:rFonts w:eastAsia="標楷體"/>
        </w:rPr>
        <w:t>程目標、教學方法、教學設備、評量方式、參考書目、上課</w:t>
      </w:r>
    </w:p>
    <w:p w:rsidR="009F4B2E" w:rsidRPr="00E348C5" w:rsidRDefault="009F4B2E" w:rsidP="00E348C5">
      <w:pPr>
        <w:tabs>
          <w:tab w:val="left" w:pos="7740"/>
        </w:tabs>
        <w:kinsoku w:val="0"/>
        <w:overflowPunct w:val="0"/>
        <w:autoSpaceDE w:val="0"/>
        <w:autoSpaceDN w:val="0"/>
        <w:ind w:leftChars="300" w:left="1025" w:hangingChars="127" w:hanging="305"/>
        <w:jc w:val="both"/>
        <w:rPr>
          <w:rFonts w:eastAsia="標楷體"/>
        </w:rPr>
      </w:pPr>
      <w:r w:rsidRPr="00E348C5">
        <w:rPr>
          <w:rFonts w:eastAsia="標楷體"/>
        </w:rPr>
        <w:t xml:space="preserve">          </w:t>
      </w:r>
      <w:r w:rsidRPr="00E348C5">
        <w:rPr>
          <w:rFonts w:eastAsia="標楷體"/>
        </w:rPr>
        <w:t>地點、經費預算、學分給予、辦理單位等項目。</w:t>
      </w:r>
    </w:p>
    <w:p w:rsidR="009F4B2E" w:rsidRPr="00E348C5" w:rsidRDefault="009F4B2E" w:rsidP="00E348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eastAsia="標楷體"/>
        </w:rPr>
      </w:pPr>
      <w:r w:rsidRPr="00E348C5">
        <w:rPr>
          <w:rFonts w:eastAsia="標楷體"/>
        </w:rPr>
        <w:t xml:space="preserve">          </w:t>
      </w:r>
      <w:r w:rsidRPr="00E348C5">
        <w:rPr>
          <w:rFonts w:eastAsia="標楷體"/>
        </w:rPr>
        <w:t>（</w:t>
      </w:r>
      <w:r w:rsidRPr="00E348C5">
        <w:rPr>
          <w:rFonts w:eastAsia="標楷體"/>
        </w:rPr>
        <w:t>2</w:t>
      </w:r>
      <w:r w:rsidRPr="00E348C5">
        <w:rPr>
          <w:rFonts w:eastAsia="標楷體"/>
        </w:rPr>
        <w:t>）學程學分課程實施計畫內容應包括：</w:t>
      </w:r>
    </w:p>
    <w:p w:rsidR="00A93F7A" w:rsidRPr="00E348C5" w:rsidRDefault="00A93F7A" w:rsidP="00E348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90" w:left="1942" w:hangingChars="219" w:hanging="526"/>
        <w:jc w:val="both"/>
        <w:rPr>
          <w:rFonts w:eastAsia="標楷體" w:hAnsi="標楷體"/>
          <w:kern w:val="0"/>
        </w:rPr>
      </w:pPr>
      <w:r w:rsidRPr="00E348C5">
        <w:rPr>
          <w:rFonts w:eastAsia="標楷體" w:hAnsi="標楷體" w:hint="eastAsia"/>
          <w:kern w:val="0"/>
        </w:rPr>
        <w:t>一、課程之規劃，應包括學程目標、課程名稱、學分數、各科課程目標、所培育專業人員應具備之核心能力與素養及其達成指標。</w:t>
      </w:r>
    </w:p>
    <w:p w:rsidR="009F4B2E" w:rsidRPr="00E348C5" w:rsidRDefault="00A93F7A" w:rsidP="00E348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90" w:left="1942" w:hangingChars="219" w:hanging="526"/>
        <w:jc w:val="both"/>
        <w:rPr>
          <w:rFonts w:eastAsia="標楷體" w:hAnsi="標楷體"/>
          <w:kern w:val="0"/>
        </w:rPr>
      </w:pPr>
      <w:r w:rsidRPr="00E348C5">
        <w:rPr>
          <w:rFonts w:eastAsia="標楷體" w:hAnsi="標楷體" w:hint="eastAsia"/>
          <w:kern w:val="0"/>
        </w:rPr>
        <w:t>二、課程之二分之一以上學分數，應由申請學程課程認可之終身學習機構開設，其餘課程，得與其他終身學習機構合作開設。</w:t>
      </w:r>
    </w:p>
    <w:p w:rsidR="00A93F7A" w:rsidRPr="00E348C5" w:rsidRDefault="00A93F7A" w:rsidP="00E348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kern w:val="0"/>
        </w:rPr>
      </w:pPr>
    </w:p>
    <w:p w:rsidR="009F4B2E" w:rsidRPr="00E348C5" w:rsidRDefault="009F4B2E" w:rsidP="00E348C5">
      <w:pPr>
        <w:widowControl/>
        <w:numPr>
          <w:ilvl w:val="0"/>
          <w:numId w:val="4"/>
        </w:numPr>
        <w:tabs>
          <w:tab w:val="left" w:pos="916"/>
          <w:tab w:val="left" w:pos="10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E348C5">
        <w:rPr>
          <w:rFonts w:eastAsia="標楷體" w:hAnsi="標楷體" w:hint="eastAsia"/>
          <w:kern w:val="0"/>
        </w:rPr>
        <w:t xml:space="preserve"> </w:t>
      </w:r>
      <w:r w:rsidRPr="00E348C5">
        <w:rPr>
          <w:rFonts w:eastAsia="標楷體" w:hAnsi="標楷體"/>
          <w:b/>
          <w:kern w:val="0"/>
          <w:u w:val="single"/>
        </w:rPr>
        <w:t>應檢附並郵寄之資料</w:t>
      </w:r>
      <w:r w:rsidRPr="00E348C5">
        <w:rPr>
          <w:rFonts w:eastAsia="標楷體" w:hAnsi="標楷體"/>
          <w:kern w:val="0"/>
        </w:rPr>
        <w:t>：</w:t>
      </w:r>
    </w:p>
    <w:p w:rsidR="009F4B2E" w:rsidRPr="00E348C5" w:rsidRDefault="009F4B2E" w:rsidP="00E348C5">
      <w:pPr>
        <w:tabs>
          <w:tab w:val="left" w:pos="851"/>
        </w:tabs>
        <w:kinsoku w:val="0"/>
        <w:overflowPunct w:val="0"/>
        <w:autoSpaceDE w:val="0"/>
        <w:autoSpaceDN w:val="0"/>
        <w:ind w:left="1200"/>
        <w:jc w:val="both"/>
        <w:rPr>
          <w:rFonts w:eastAsia="標楷體"/>
        </w:rPr>
      </w:pPr>
      <w:r w:rsidRPr="00E348C5">
        <w:rPr>
          <w:rFonts w:eastAsia="標楷體"/>
        </w:rPr>
        <w:t>（</w:t>
      </w:r>
      <w:r w:rsidRPr="00E348C5">
        <w:rPr>
          <w:rFonts w:eastAsia="標楷體"/>
        </w:rPr>
        <w:t>1</w:t>
      </w:r>
      <w:r w:rsidRPr="00E348C5">
        <w:rPr>
          <w:rFonts w:eastAsia="標楷體"/>
        </w:rPr>
        <w:t>）單科學分課程：</w:t>
      </w:r>
    </w:p>
    <w:p w:rsidR="009F4B2E" w:rsidRPr="00E348C5" w:rsidRDefault="009F4B2E" w:rsidP="00E348C5">
      <w:pPr>
        <w:tabs>
          <w:tab w:val="left" w:pos="851"/>
        </w:tabs>
        <w:kinsoku w:val="0"/>
        <w:overflowPunct w:val="0"/>
        <w:autoSpaceDE w:val="0"/>
        <w:autoSpaceDN w:val="0"/>
        <w:ind w:left="1200"/>
        <w:jc w:val="both"/>
        <w:rPr>
          <w:rFonts w:eastAsia="標楷體"/>
        </w:rPr>
      </w:pPr>
      <w:r w:rsidRPr="00E348C5">
        <w:rPr>
          <w:rFonts w:eastAsia="標楷體"/>
        </w:rPr>
        <w:t xml:space="preserve">   </w:t>
      </w:r>
      <w:r w:rsidR="00E348C5">
        <w:rPr>
          <w:rFonts w:eastAsia="標楷體" w:hint="eastAsia"/>
        </w:rPr>
        <w:t xml:space="preserve">  </w:t>
      </w:r>
      <w:r w:rsidRPr="00E348C5">
        <w:rPr>
          <w:rFonts w:eastAsia="標楷體" w:hint="eastAsia"/>
        </w:rPr>
        <w:t>◎</w:t>
      </w:r>
      <w:r w:rsidR="00E348C5">
        <w:rPr>
          <w:rFonts w:eastAsia="標楷體" w:hint="eastAsia"/>
        </w:rPr>
        <w:t xml:space="preserve"> </w:t>
      </w:r>
      <w:r w:rsidRPr="00E348C5">
        <w:rPr>
          <w:rFonts w:eastAsia="標楷體" w:hint="eastAsia"/>
        </w:rPr>
        <w:t>燒錄</w:t>
      </w:r>
      <w:r w:rsidRPr="00E348C5">
        <w:rPr>
          <w:rFonts w:eastAsia="標楷體"/>
        </w:rPr>
        <w:t>光碟</w:t>
      </w:r>
      <w:r w:rsidRPr="00E348C5">
        <w:rPr>
          <w:rFonts w:eastAsia="標楷體" w:hint="eastAsia"/>
        </w:rPr>
        <w:t>-</w:t>
      </w:r>
      <w:r w:rsidRPr="00E348C5">
        <w:rPr>
          <w:rFonts w:eastAsia="標楷體" w:hint="eastAsia"/>
        </w:rPr>
        <w:t>電子檔（一式</w:t>
      </w:r>
      <w:r w:rsidR="00920EED" w:rsidRPr="00E348C5">
        <w:rPr>
          <w:rFonts w:eastAsia="標楷體" w:hint="eastAsia"/>
        </w:rPr>
        <w:t>兩</w:t>
      </w:r>
      <w:r w:rsidRPr="00E348C5">
        <w:rPr>
          <w:rFonts w:eastAsia="標楷體" w:hint="eastAsia"/>
        </w:rPr>
        <w:t>份）：</w:t>
      </w:r>
    </w:p>
    <w:p w:rsidR="00E348C5" w:rsidRDefault="009F4B2E" w:rsidP="00E348C5">
      <w:pPr>
        <w:tabs>
          <w:tab w:val="left" w:pos="851"/>
        </w:tabs>
        <w:kinsoku w:val="0"/>
        <w:overflowPunct w:val="0"/>
        <w:autoSpaceDE w:val="0"/>
        <w:autoSpaceDN w:val="0"/>
        <w:ind w:left="1985" w:hanging="1"/>
        <w:jc w:val="both"/>
        <w:rPr>
          <w:rFonts w:eastAsia="標楷體"/>
        </w:rPr>
      </w:pPr>
      <w:r w:rsidRPr="00E348C5">
        <w:rPr>
          <w:rFonts w:eastAsia="標楷體" w:hint="eastAsia"/>
        </w:rPr>
        <w:t>必要文件：申請書（含</w:t>
      </w:r>
      <w:r w:rsidRPr="00E348C5">
        <w:rPr>
          <w:rFonts w:eastAsia="標楷體"/>
        </w:rPr>
        <w:t>立案證書影本、安檢證明影本</w:t>
      </w:r>
      <w:r w:rsidRPr="00E348C5">
        <w:rPr>
          <w:rFonts w:eastAsia="標楷體" w:hint="eastAsia"/>
        </w:rPr>
        <w:t>等）、課程實施計畫書、</w:t>
      </w:r>
    </w:p>
    <w:p w:rsidR="009F4B2E" w:rsidRPr="00E348C5" w:rsidRDefault="009F4B2E" w:rsidP="00E348C5">
      <w:pPr>
        <w:tabs>
          <w:tab w:val="left" w:pos="851"/>
          <w:tab w:val="left" w:pos="2552"/>
        </w:tabs>
        <w:kinsoku w:val="0"/>
        <w:overflowPunct w:val="0"/>
        <w:autoSpaceDE w:val="0"/>
        <w:autoSpaceDN w:val="0"/>
        <w:ind w:left="3119"/>
        <w:jc w:val="both"/>
        <w:rPr>
          <w:rFonts w:eastAsia="標楷體"/>
        </w:rPr>
      </w:pPr>
      <w:r w:rsidRPr="00E348C5">
        <w:rPr>
          <w:rFonts w:eastAsia="標楷體" w:hint="eastAsia"/>
        </w:rPr>
        <w:t>每週進度大綱、師資證明文件、自編教材及講義（教材為書籍應檢附書籍之封面及目錄電子檔）。</w:t>
      </w:r>
    </w:p>
    <w:p w:rsidR="004E2D1F" w:rsidRDefault="009F4B2E" w:rsidP="004E2D1F">
      <w:pPr>
        <w:tabs>
          <w:tab w:val="left" w:pos="851"/>
        </w:tabs>
        <w:kinsoku w:val="0"/>
        <w:overflowPunct w:val="0"/>
        <w:autoSpaceDE w:val="0"/>
        <w:autoSpaceDN w:val="0"/>
        <w:ind w:left="1985" w:hanging="1"/>
        <w:jc w:val="both"/>
        <w:rPr>
          <w:rFonts w:eastAsia="標楷體"/>
          <w:shd w:val="pct15" w:color="auto" w:fill="FFFFFF"/>
        </w:rPr>
      </w:pPr>
      <w:r w:rsidRPr="00E348C5">
        <w:rPr>
          <w:rFonts w:eastAsia="標楷體" w:hint="eastAsia"/>
          <w:shd w:val="pct15" w:color="auto" w:fill="FFFFFF"/>
        </w:rPr>
        <w:t>備</w:t>
      </w:r>
      <w:r w:rsidR="004E2D1F">
        <w:rPr>
          <w:rFonts w:eastAsia="標楷體" w:hint="eastAsia"/>
          <w:shd w:val="pct15" w:color="auto" w:fill="FFFFFF"/>
        </w:rPr>
        <w:t xml:space="preserve">    </w:t>
      </w:r>
      <w:r w:rsidRPr="00E348C5">
        <w:rPr>
          <w:rFonts w:eastAsia="標楷體" w:hint="eastAsia"/>
          <w:shd w:val="pct15" w:color="auto" w:fill="FFFFFF"/>
        </w:rPr>
        <w:t>註：申請書、課程實施計畫書可於電子化認證系統頁面列印及匯出</w:t>
      </w:r>
      <w:r w:rsidRPr="00E348C5">
        <w:rPr>
          <w:rFonts w:eastAsia="標楷體" w:hint="eastAsia"/>
          <w:shd w:val="pct15" w:color="auto" w:fill="FFFFFF"/>
        </w:rPr>
        <w:t>PDF</w:t>
      </w:r>
    </w:p>
    <w:p w:rsidR="009F4B2E" w:rsidRPr="00E348C5" w:rsidRDefault="009F4B2E" w:rsidP="004E2D1F">
      <w:pPr>
        <w:tabs>
          <w:tab w:val="left" w:pos="851"/>
        </w:tabs>
        <w:kinsoku w:val="0"/>
        <w:overflowPunct w:val="0"/>
        <w:autoSpaceDE w:val="0"/>
        <w:autoSpaceDN w:val="0"/>
        <w:ind w:left="3119" w:hanging="1"/>
        <w:jc w:val="both"/>
        <w:rPr>
          <w:rFonts w:eastAsia="標楷體"/>
          <w:shd w:val="pct15" w:color="auto" w:fill="FFFFFF"/>
        </w:rPr>
      </w:pPr>
      <w:r w:rsidRPr="00E348C5">
        <w:rPr>
          <w:rFonts w:eastAsia="標楷體" w:hint="eastAsia"/>
          <w:shd w:val="pct15" w:color="auto" w:fill="FFFFFF"/>
        </w:rPr>
        <w:t>格式之電子檔。</w:t>
      </w:r>
    </w:p>
    <w:p w:rsidR="00E348C5" w:rsidRDefault="009F4B2E" w:rsidP="00E348C5">
      <w:pPr>
        <w:tabs>
          <w:tab w:val="left" w:pos="851"/>
        </w:tabs>
        <w:kinsoku w:val="0"/>
        <w:overflowPunct w:val="0"/>
        <w:autoSpaceDE w:val="0"/>
        <w:autoSpaceDN w:val="0"/>
        <w:ind w:left="1985" w:hanging="1"/>
        <w:jc w:val="both"/>
        <w:rPr>
          <w:rFonts w:ascii="標楷體" w:eastAsia="標楷體" w:hAnsi="標楷體"/>
        </w:rPr>
      </w:pPr>
      <w:r w:rsidRPr="00E348C5">
        <w:rPr>
          <w:rFonts w:eastAsia="標楷體" w:hint="eastAsia"/>
        </w:rPr>
        <w:t>補充文件（非必要）：</w:t>
      </w:r>
      <w:r w:rsidRPr="00E348C5">
        <w:rPr>
          <w:rFonts w:ascii="標楷體" w:eastAsia="標楷體" w:hAnsi="標楷體"/>
        </w:rPr>
        <w:t>教學實況影音檔、學生學習紀錄或成果報告、學術研討</w:t>
      </w:r>
    </w:p>
    <w:p w:rsidR="009F4B2E" w:rsidRPr="00E348C5" w:rsidRDefault="009F4B2E" w:rsidP="00E348C5">
      <w:pPr>
        <w:tabs>
          <w:tab w:val="left" w:pos="851"/>
        </w:tabs>
        <w:kinsoku w:val="0"/>
        <w:overflowPunct w:val="0"/>
        <w:autoSpaceDE w:val="0"/>
        <w:autoSpaceDN w:val="0"/>
        <w:ind w:left="3119" w:hanging="1"/>
        <w:jc w:val="both"/>
        <w:rPr>
          <w:rFonts w:ascii="標楷體" w:eastAsia="標楷體" w:hAnsi="標楷體"/>
        </w:rPr>
      </w:pPr>
      <w:r w:rsidRPr="00E348C5">
        <w:rPr>
          <w:rFonts w:ascii="標楷體" w:eastAsia="標楷體" w:hAnsi="標楷體"/>
        </w:rPr>
        <w:t>會發表論文、教師著作一欄表、每週進度大綱及相關資料(可檢附三年內之資料)</w:t>
      </w:r>
      <w:r w:rsidRPr="00E348C5">
        <w:rPr>
          <w:rFonts w:ascii="標楷體" w:eastAsia="標楷體" w:hAnsi="標楷體" w:hint="eastAsia"/>
        </w:rPr>
        <w:t>等。</w:t>
      </w:r>
    </w:p>
    <w:p w:rsidR="009F4B2E" w:rsidRPr="00E348C5" w:rsidRDefault="009F4B2E" w:rsidP="00E348C5">
      <w:pPr>
        <w:jc w:val="both"/>
      </w:pPr>
    </w:p>
    <w:p w:rsidR="009F4B2E" w:rsidRPr="00E348C5" w:rsidRDefault="009F4B2E" w:rsidP="00E348C5">
      <w:pPr>
        <w:tabs>
          <w:tab w:val="left" w:pos="851"/>
        </w:tabs>
        <w:kinsoku w:val="0"/>
        <w:overflowPunct w:val="0"/>
        <w:autoSpaceDE w:val="0"/>
        <w:autoSpaceDN w:val="0"/>
        <w:ind w:left="1200"/>
        <w:jc w:val="both"/>
        <w:rPr>
          <w:rFonts w:eastAsia="標楷體"/>
        </w:rPr>
      </w:pPr>
      <w:r w:rsidRPr="00E348C5">
        <w:rPr>
          <w:rFonts w:eastAsia="標楷體"/>
        </w:rPr>
        <w:t>（</w:t>
      </w:r>
      <w:r w:rsidRPr="00E348C5">
        <w:rPr>
          <w:rFonts w:eastAsia="標楷體"/>
        </w:rPr>
        <w:t>2</w:t>
      </w:r>
      <w:r w:rsidRPr="00E348C5">
        <w:rPr>
          <w:rFonts w:eastAsia="標楷體"/>
        </w:rPr>
        <w:t>）學程學分課程：</w:t>
      </w:r>
    </w:p>
    <w:p w:rsidR="009F4B2E" w:rsidRPr="00E348C5" w:rsidRDefault="009F4B2E" w:rsidP="00E348C5">
      <w:pPr>
        <w:tabs>
          <w:tab w:val="left" w:pos="851"/>
        </w:tabs>
        <w:kinsoku w:val="0"/>
        <w:overflowPunct w:val="0"/>
        <w:autoSpaceDE w:val="0"/>
        <w:autoSpaceDN w:val="0"/>
        <w:ind w:left="1200"/>
        <w:jc w:val="both"/>
        <w:rPr>
          <w:rFonts w:eastAsia="標楷體"/>
        </w:rPr>
      </w:pPr>
      <w:r w:rsidRPr="00E348C5">
        <w:rPr>
          <w:rFonts w:eastAsia="標楷體"/>
        </w:rPr>
        <w:t xml:space="preserve">     A. </w:t>
      </w:r>
      <w:r w:rsidRPr="00E348C5">
        <w:rPr>
          <w:rFonts w:eastAsia="標楷體"/>
        </w:rPr>
        <w:t>學程學分申請書（紙本填寫</w:t>
      </w:r>
      <w:r w:rsidRPr="00E348C5">
        <w:rPr>
          <w:rFonts w:eastAsia="標楷體" w:hint="eastAsia"/>
        </w:rPr>
        <w:t>後</w:t>
      </w:r>
      <w:r w:rsidRPr="00E348C5">
        <w:rPr>
          <w:rFonts w:eastAsia="標楷體"/>
        </w:rPr>
        <w:t>列印</w:t>
      </w:r>
      <w:r w:rsidR="00E348C5" w:rsidRPr="00E348C5">
        <w:rPr>
          <w:rFonts w:eastAsia="標楷體" w:hint="eastAsia"/>
        </w:rPr>
        <w:t>+</w:t>
      </w:r>
      <w:r w:rsidR="00E348C5" w:rsidRPr="00E348C5">
        <w:rPr>
          <w:rFonts w:eastAsia="標楷體" w:hint="eastAsia"/>
        </w:rPr>
        <w:t>電子檔</w:t>
      </w:r>
      <w:r w:rsidRPr="00E348C5">
        <w:rPr>
          <w:rFonts w:eastAsia="標楷體"/>
        </w:rPr>
        <w:t>）</w:t>
      </w:r>
    </w:p>
    <w:p w:rsidR="009F4B2E" w:rsidRPr="00E348C5" w:rsidRDefault="009F4B2E" w:rsidP="00E348C5">
      <w:pPr>
        <w:tabs>
          <w:tab w:val="left" w:pos="851"/>
        </w:tabs>
        <w:kinsoku w:val="0"/>
        <w:overflowPunct w:val="0"/>
        <w:autoSpaceDE w:val="0"/>
        <w:autoSpaceDN w:val="0"/>
        <w:ind w:left="1200"/>
        <w:jc w:val="both"/>
        <w:rPr>
          <w:rFonts w:eastAsia="標楷體"/>
        </w:rPr>
      </w:pPr>
      <w:r w:rsidRPr="00E348C5">
        <w:rPr>
          <w:rFonts w:eastAsia="標楷體"/>
        </w:rPr>
        <w:t xml:space="preserve">     B. </w:t>
      </w:r>
      <w:r w:rsidRPr="00E348C5">
        <w:rPr>
          <w:rFonts w:eastAsia="標楷體"/>
        </w:rPr>
        <w:t>學程學分課程實施計畫書（紙本填寫</w:t>
      </w:r>
      <w:r w:rsidRPr="00E348C5">
        <w:rPr>
          <w:rFonts w:eastAsia="標楷體" w:hint="eastAsia"/>
        </w:rPr>
        <w:t>後</w:t>
      </w:r>
      <w:r w:rsidRPr="00E348C5">
        <w:rPr>
          <w:rFonts w:eastAsia="標楷體"/>
        </w:rPr>
        <w:t>列印</w:t>
      </w:r>
      <w:r w:rsidR="00E348C5" w:rsidRPr="00E348C5">
        <w:rPr>
          <w:rFonts w:eastAsia="標楷體" w:hint="eastAsia"/>
        </w:rPr>
        <w:t>+</w:t>
      </w:r>
      <w:r w:rsidR="00E348C5" w:rsidRPr="00E348C5">
        <w:rPr>
          <w:rFonts w:eastAsia="標楷體" w:hint="eastAsia"/>
        </w:rPr>
        <w:t>電子檔</w:t>
      </w:r>
      <w:r w:rsidRPr="00E348C5">
        <w:rPr>
          <w:rFonts w:eastAsia="標楷體"/>
        </w:rPr>
        <w:t>）</w:t>
      </w:r>
    </w:p>
    <w:p w:rsidR="00E348C5" w:rsidRPr="00E348C5" w:rsidRDefault="00E348C5" w:rsidP="00E348C5">
      <w:pPr>
        <w:tabs>
          <w:tab w:val="left" w:pos="851"/>
        </w:tabs>
        <w:kinsoku w:val="0"/>
        <w:overflowPunct w:val="0"/>
        <w:autoSpaceDE w:val="0"/>
        <w:autoSpaceDN w:val="0"/>
        <w:ind w:left="1200"/>
        <w:jc w:val="both"/>
        <w:rPr>
          <w:rFonts w:eastAsia="標楷體"/>
        </w:rPr>
      </w:pPr>
      <w:r w:rsidRPr="00F275FC">
        <w:rPr>
          <w:rFonts w:eastAsia="標楷體" w:hint="eastAsia"/>
          <w:highlight w:val="yellow"/>
        </w:rPr>
        <w:lastRenderedPageBreak/>
        <w:t>列印份數依照審查委員人數計算。</w:t>
      </w:r>
    </w:p>
    <w:p w:rsidR="009F4B2E" w:rsidRPr="00E348C5" w:rsidRDefault="009F4B2E" w:rsidP="00E348C5">
      <w:pPr>
        <w:tabs>
          <w:tab w:val="left" w:pos="851"/>
        </w:tabs>
        <w:kinsoku w:val="0"/>
        <w:overflowPunct w:val="0"/>
        <w:autoSpaceDE w:val="0"/>
        <w:autoSpaceDN w:val="0"/>
        <w:ind w:left="1200"/>
        <w:jc w:val="both"/>
        <w:rPr>
          <w:rFonts w:eastAsia="標楷體"/>
        </w:rPr>
      </w:pPr>
      <w:r w:rsidRPr="00E348C5">
        <w:rPr>
          <w:rFonts w:eastAsia="標楷體"/>
        </w:rPr>
        <w:t xml:space="preserve">     C. </w:t>
      </w:r>
      <w:r w:rsidRPr="00E348C5">
        <w:rPr>
          <w:rFonts w:eastAsia="標楷體" w:hint="eastAsia"/>
        </w:rPr>
        <w:t>燒錄</w:t>
      </w:r>
      <w:r w:rsidRPr="00E348C5">
        <w:rPr>
          <w:rFonts w:eastAsia="標楷體"/>
        </w:rPr>
        <w:t>光碟</w:t>
      </w:r>
      <w:r w:rsidRPr="00E348C5">
        <w:rPr>
          <w:rFonts w:eastAsia="標楷體" w:hint="eastAsia"/>
        </w:rPr>
        <w:t>-</w:t>
      </w:r>
      <w:r w:rsidRPr="00E348C5">
        <w:rPr>
          <w:rFonts w:eastAsia="標楷體" w:hint="eastAsia"/>
        </w:rPr>
        <w:t>電子檔（一式</w:t>
      </w:r>
      <w:r w:rsidR="00BF6409">
        <w:rPr>
          <w:rFonts w:eastAsia="標楷體" w:hint="eastAsia"/>
        </w:rPr>
        <w:t>兩</w:t>
      </w:r>
      <w:r w:rsidRPr="00E348C5">
        <w:rPr>
          <w:rFonts w:eastAsia="標楷體" w:hint="eastAsia"/>
        </w:rPr>
        <w:t>份）</w:t>
      </w:r>
    </w:p>
    <w:p w:rsidR="00E348C5" w:rsidRDefault="009F4B2E" w:rsidP="00E348C5">
      <w:pPr>
        <w:tabs>
          <w:tab w:val="left" w:pos="851"/>
        </w:tabs>
        <w:kinsoku w:val="0"/>
        <w:overflowPunct w:val="0"/>
        <w:autoSpaceDE w:val="0"/>
        <w:autoSpaceDN w:val="0"/>
        <w:ind w:left="1200"/>
        <w:jc w:val="both"/>
        <w:rPr>
          <w:rFonts w:eastAsia="標楷體"/>
        </w:rPr>
      </w:pPr>
      <w:r w:rsidRPr="00E348C5">
        <w:rPr>
          <w:rFonts w:eastAsia="標楷體" w:hint="eastAsia"/>
        </w:rPr>
        <w:t xml:space="preserve">        </w:t>
      </w:r>
      <w:r w:rsidRPr="00E348C5">
        <w:rPr>
          <w:rFonts w:eastAsia="標楷體" w:hint="eastAsia"/>
        </w:rPr>
        <w:t>必要文件：申請書（含主辦及協辦機構之</w:t>
      </w:r>
      <w:r w:rsidRPr="00E348C5">
        <w:rPr>
          <w:rFonts w:eastAsia="標楷體"/>
        </w:rPr>
        <w:t>立案證書影本、安檢證明影本</w:t>
      </w:r>
      <w:r w:rsidRPr="00E348C5">
        <w:rPr>
          <w:rFonts w:eastAsia="標楷體" w:hint="eastAsia"/>
        </w:rPr>
        <w:t>等）</w:t>
      </w:r>
    </w:p>
    <w:p w:rsidR="009F4B2E" w:rsidRPr="00E348C5" w:rsidRDefault="009F4B2E" w:rsidP="00E348C5">
      <w:pPr>
        <w:tabs>
          <w:tab w:val="left" w:pos="851"/>
        </w:tabs>
        <w:kinsoku w:val="0"/>
        <w:overflowPunct w:val="0"/>
        <w:autoSpaceDE w:val="0"/>
        <w:autoSpaceDN w:val="0"/>
        <w:ind w:left="3261"/>
        <w:jc w:val="both"/>
        <w:rPr>
          <w:rFonts w:eastAsia="標楷體"/>
        </w:rPr>
      </w:pPr>
      <w:r w:rsidRPr="00E348C5">
        <w:rPr>
          <w:rFonts w:eastAsia="標楷體" w:hint="eastAsia"/>
        </w:rPr>
        <w:t>、課程實施計畫書（含每一門課之原課程大綱）。</w:t>
      </w:r>
    </w:p>
    <w:p w:rsidR="009F4B2E" w:rsidRPr="00E348C5" w:rsidRDefault="009F4B2E" w:rsidP="00E348C5">
      <w:pPr>
        <w:jc w:val="both"/>
      </w:pPr>
    </w:p>
    <w:p w:rsidR="009F4B2E" w:rsidRPr="00E348C5" w:rsidRDefault="009F4B2E" w:rsidP="00E348C5">
      <w:pPr>
        <w:numPr>
          <w:ilvl w:val="0"/>
          <w:numId w:val="4"/>
        </w:numPr>
        <w:kinsoku w:val="0"/>
        <w:overflowPunct w:val="0"/>
        <w:autoSpaceDE w:val="0"/>
        <w:autoSpaceDN w:val="0"/>
        <w:ind w:left="1064" w:hanging="344"/>
        <w:jc w:val="both"/>
        <w:rPr>
          <w:rFonts w:eastAsia="標楷體"/>
        </w:rPr>
      </w:pPr>
      <w:r w:rsidRPr="00E348C5">
        <w:rPr>
          <w:rFonts w:eastAsia="標楷體"/>
        </w:rPr>
        <w:t>課程認可之收費方式：</w:t>
      </w:r>
    </w:p>
    <w:p w:rsidR="00BC2F35" w:rsidRPr="00E348C5" w:rsidRDefault="00BC2F35" w:rsidP="00E348C5">
      <w:pPr>
        <w:ind w:leftChars="296" w:left="861" w:hangingChars="54" w:hanging="151"/>
        <w:jc w:val="both"/>
        <w:rPr>
          <w:rFonts w:eastAsia="標楷體" w:hAnsi="標楷體"/>
          <w:spacing w:val="20"/>
        </w:rPr>
      </w:pPr>
      <w:r w:rsidRPr="00E348C5">
        <w:rPr>
          <w:rFonts w:eastAsia="標楷體" w:hAnsi="標楷體" w:hint="eastAsia"/>
          <w:spacing w:val="20"/>
        </w:rPr>
        <w:t>一、單科課程：每</w:t>
      </w:r>
      <w:r w:rsidRPr="00E348C5">
        <w:rPr>
          <w:rFonts w:eastAsia="標楷體" w:hAnsi="標楷體" w:hint="eastAsia"/>
          <w:spacing w:val="20"/>
        </w:rPr>
        <w:t>1</w:t>
      </w:r>
      <w:r w:rsidRPr="00E348C5">
        <w:rPr>
          <w:rFonts w:eastAsia="標楷體" w:hAnsi="標楷體" w:hint="eastAsia"/>
          <w:spacing w:val="20"/>
        </w:rPr>
        <w:t>學分，新臺幣</w:t>
      </w:r>
      <w:r w:rsidRPr="00E348C5">
        <w:rPr>
          <w:rFonts w:eastAsia="標楷體" w:hAnsi="標楷體" w:hint="eastAsia"/>
          <w:spacing w:val="20"/>
          <w:highlight w:val="yellow"/>
        </w:rPr>
        <w:t>1,000</w:t>
      </w:r>
      <w:r w:rsidRPr="00E348C5">
        <w:rPr>
          <w:rFonts w:eastAsia="標楷體" w:hAnsi="標楷體" w:hint="eastAsia"/>
          <w:spacing w:val="20"/>
        </w:rPr>
        <w:t>元。</w:t>
      </w:r>
    </w:p>
    <w:p w:rsidR="00BC2F35" w:rsidRPr="00E348C5" w:rsidRDefault="00BC2F35" w:rsidP="00E348C5">
      <w:pPr>
        <w:ind w:leftChars="296" w:left="861" w:hangingChars="54" w:hanging="151"/>
        <w:jc w:val="both"/>
        <w:rPr>
          <w:rFonts w:eastAsia="標楷體" w:hAnsi="標楷體"/>
          <w:spacing w:val="20"/>
        </w:rPr>
      </w:pPr>
    </w:p>
    <w:p w:rsidR="00BC2F35" w:rsidRPr="00E348C5" w:rsidRDefault="00BC2F35" w:rsidP="00E348C5">
      <w:pPr>
        <w:ind w:leftChars="296" w:left="861" w:hangingChars="54" w:hanging="151"/>
        <w:jc w:val="both"/>
        <w:rPr>
          <w:rFonts w:eastAsia="標楷體" w:hAnsi="標楷體"/>
          <w:spacing w:val="20"/>
        </w:rPr>
      </w:pPr>
      <w:r w:rsidRPr="00E348C5">
        <w:rPr>
          <w:rFonts w:eastAsia="標楷體" w:hAnsi="標楷體" w:hint="eastAsia"/>
          <w:spacing w:val="20"/>
        </w:rPr>
        <w:t>二、學程課程：</w:t>
      </w:r>
      <w:r w:rsidRPr="00E348C5">
        <w:rPr>
          <w:rFonts w:eastAsia="標楷體" w:hAnsi="標楷體" w:hint="eastAsia"/>
          <w:spacing w:val="20"/>
        </w:rPr>
        <w:t>6</w:t>
      </w:r>
      <w:r w:rsidRPr="00E348C5">
        <w:rPr>
          <w:rFonts w:eastAsia="標楷體" w:hAnsi="標楷體" w:hint="eastAsia"/>
          <w:spacing w:val="20"/>
        </w:rPr>
        <w:t>學分以上未滿</w:t>
      </w:r>
      <w:r w:rsidRPr="00E348C5">
        <w:rPr>
          <w:rFonts w:eastAsia="標楷體" w:hAnsi="標楷體" w:hint="eastAsia"/>
          <w:spacing w:val="20"/>
        </w:rPr>
        <w:t>20</w:t>
      </w:r>
      <w:r w:rsidRPr="00E348C5">
        <w:rPr>
          <w:rFonts w:eastAsia="標楷體" w:hAnsi="標楷體" w:hint="eastAsia"/>
          <w:spacing w:val="20"/>
        </w:rPr>
        <w:t>學分，新臺幣</w:t>
      </w:r>
      <w:r w:rsidRPr="00E348C5">
        <w:rPr>
          <w:rFonts w:eastAsia="標楷體" w:hAnsi="標楷體" w:hint="eastAsia"/>
          <w:spacing w:val="20"/>
          <w:highlight w:val="yellow"/>
        </w:rPr>
        <w:t>4,500</w:t>
      </w:r>
      <w:r w:rsidRPr="00E348C5">
        <w:rPr>
          <w:rFonts w:eastAsia="標楷體" w:hAnsi="標楷體" w:hint="eastAsia"/>
          <w:spacing w:val="20"/>
        </w:rPr>
        <w:t>元；</w:t>
      </w:r>
    </w:p>
    <w:p w:rsidR="00BC2F35" w:rsidRPr="00E348C5" w:rsidRDefault="00BC2F35" w:rsidP="00E348C5">
      <w:pPr>
        <w:ind w:leftChars="296" w:left="861" w:hangingChars="54" w:hanging="151"/>
        <w:jc w:val="both"/>
        <w:rPr>
          <w:rFonts w:eastAsia="標楷體" w:hAnsi="標楷體"/>
          <w:spacing w:val="20"/>
        </w:rPr>
      </w:pPr>
      <w:r w:rsidRPr="00E348C5">
        <w:rPr>
          <w:rFonts w:eastAsia="標楷體" w:hAnsi="標楷體" w:hint="eastAsia"/>
          <w:spacing w:val="20"/>
        </w:rPr>
        <w:t xml:space="preserve">            20</w:t>
      </w:r>
      <w:r w:rsidRPr="00E348C5">
        <w:rPr>
          <w:rFonts w:eastAsia="標楷體" w:hAnsi="標楷體" w:hint="eastAsia"/>
          <w:spacing w:val="20"/>
        </w:rPr>
        <w:t>學分以上，新臺幣</w:t>
      </w:r>
      <w:r w:rsidRPr="00E348C5">
        <w:rPr>
          <w:rFonts w:eastAsia="標楷體" w:hAnsi="標楷體" w:hint="eastAsia"/>
          <w:spacing w:val="20"/>
          <w:highlight w:val="yellow"/>
        </w:rPr>
        <w:t>7,500</w:t>
      </w:r>
      <w:r w:rsidRPr="00E348C5">
        <w:rPr>
          <w:rFonts w:eastAsia="標楷體" w:hAnsi="標楷體" w:hint="eastAsia"/>
          <w:spacing w:val="20"/>
        </w:rPr>
        <w:t>元。</w:t>
      </w:r>
    </w:p>
    <w:p w:rsidR="00BC2F35" w:rsidRPr="00E348C5" w:rsidRDefault="00BC2F35" w:rsidP="00E348C5">
      <w:pPr>
        <w:jc w:val="both"/>
        <w:rPr>
          <w:rFonts w:eastAsia="標楷體" w:hAnsi="標楷體"/>
          <w:spacing w:val="20"/>
        </w:rPr>
      </w:pPr>
      <w:r w:rsidRPr="00E348C5">
        <w:rPr>
          <w:rFonts w:eastAsia="標楷體" w:hAnsi="標楷體" w:hint="eastAsia"/>
          <w:spacing w:val="20"/>
        </w:rPr>
        <w:t xml:space="preserve">    </w:t>
      </w:r>
    </w:p>
    <w:p w:rsidR="00BC2F35" w:rsidRPr="00E348C5" w:rsidRDefault="00BC2F35" w:rsidP="00E348C5">
      <w:pPr>
        <w:jc w:val="both"/>
        <w:rPr>
          <w:rFonts w:eastAsia="標楷體" w:hAnsi="標楷體"/>
          <w:spacing w:val="20"/>
        </w:rPr>
      </w:pPr>
      <w:r w:rsidRPr="00E348C5">
        <w:rPr>
          <w:rFonts w:eastAsia="標楷體" w:hAnsi="標楷體" w:hint="eastAsia"/>
          <w:spacing w:val="20"/>
        </w:rPr>
        <w:t xml:space="preserve">    </w:t>
      </w:r>
      <w:r w:rsidRPr="00E348C5">
        <w:rPr>
          <w:rFonts w:eastAsia="標楷體" w:hAnsi="標楷體"/>
          <w:spacing w:val="20"/>
        </w:rPr>
        <w:t>申請單科課程或學程課程認可者，已繳之審查費不予退還。</w:t>
      </w:r>
    </w:p>
    <w:p w:rsidR="00BC2F35" w:rsidRPr="00E348C5" w:rsidRDefault="00BC2F35" w:rsidP="00E348C5">
      <w:pPr>
        <w:jc w:val="both"/>
        <w:rPr>
          <w:rFonts w:eastAsia="標楷體" w:hAnsi="標楷體"/>
          <w:spacing w:val="20"/>
        </w:rPr>
      </w:pPr>
    </w:p>
    <w:p w:rsidR="00BC2F35" w:rsidRPr="00E348C5" w:rsidRDefault="00BC2F35" w:rsidP="00E348C5">
      <w:pPr>
        <w:jc w:val="both"/>
      </w:pPr>
    </w:p>
    <w:p w:rsidR="009F4B2E" w:rsidRPr="00E348C5" w:rsidRDefault="009F4B2E" w:rsidP="00E348C5">
      <w:pPr>
        <w:jc w:val="both"/>
        <w:rPr>
          <w:rFonts w:eastAsia="標楷體"/>
          <w:color w:val="000000"/>
        </w:rPr>
      </w:pPr>
      <w:r w:rsidRPr="00E348C5">
        <w:t xml:space="preserve"> </w:t>
      </w:r>
      <w:r w:rsidRPr="00E348C5">
        <w:rPr>
          <w:rFonts w:eastAsia="標楷體"/>
          <w:color w:val="000000"/>
        </w:rPr>
        <w:t>（二）審查流程：</w:t>
      </w:r>
    </w:p>
    <w:p w:rsidR="009F4B2E" w:rsidRPr="00E348C5" w:rsidRDefault="009F4B2E" w:rsidP="00E348C5">
      <w:pPr>
        <w:spacing w:beforeLines="50" w:before="180"/>
        <w:jc w:val="both"/>
        <w:rPr>
          <w:rFonts w:eastAsia="標楷體"/>
          <w:color w:val="000000"/>
        </w:rPr>
      </w:pPr>
      <w:r w:rsidRPr="00E348C5">
        <w:rPr>
          <w:rFonts w:eastAsia="標楷體" w:hAnsi="標楷體" w:hint="eastAsia"/>
          <w:kern w:val="0"/>
        </w:rPr>
        <w:t xml:space="preserve">       </w:t>
      </w:r>
      <w:r w:rsidRPr="00E348C5">
        <w:rPr>
          <w:rFonts w:eastAsia="標楷體" w:hAnsi="標楷體"/>
          <w:kern w:val="0"/>
        </w:rPr>
        <w:t>審查流程將依下列程序進行，預計</w:t>
      </w:r>
      <w:r w:rsidRPr="00E348C5">
        <w:rPr>
          <w:rFonts w:eastAsia="標楷體" w:hint="eastAsia"/>
          <w:kern w:val="0"/>
        </w:rPr>
        <w:t>三</w:t>
      </w:r>
      <w:r w:rsidRPr="00E348C5">
        <w:rPr>
          <w:rFonts w:eastAsia="標楷體" w:hAnsi="標楷體"/>
          <w:kern w:val="0"/>
        </w:rPr>
        <w:t>個月內完成認可結果。</w:t>
      </w:r>
    </w:p>
    <w:p w:rsidR="00D91CB9" w:rsidRPr="00E348C5" w:rsidRDefault="009F4B2E" w:rsidP="00E348C5">
      <w:pPr>
        <w:numPr>
          <w:ilvl w:val="0"/>
          <w:numId w:val="5"/>
        </w:numPr>
        <w:jc w:val="both"/>
        <w:rPr>
          <w:rFonts w:eastAsia="標楷體"/>
        </w:rPr>
      </w:pPr>
      <w:r w:rsidRPr="00E348C5">
        <w:rPr>
          <w:rFonts w:eastAsia="標楷體" w:hAnsi="標楷體"/>
        </w:rPr>
        <w:t>初審－資格及文件審查</w:t>
      </w:r>
      <w:r w:rsidRPr="00E348C5">
        <w:rPr>
          <w:rFonts w:eastAsia="標楷體" w:hAnsi="標楷體" w:hint="eastAsia"/>
        </w:rPr>
        <w:t>：</w:t>
      </w:r>
    </w:p>
    <w:p w:rsidR="009F4B2E" w:rsidRPr="00E348C5" w:rsidRDefault="009F4B2E" w:rsidP="00E348C5">
      <w:pPr>
        <w:ind w:left="1200"/>
        <w:jc w:val="both"/>
        <w:rPr>
          <w:rFonts w:eastAsia="標楷體"/>
        </w:rPr>
      </w:pPr>
      <w:r w:rsidRPr="00E348C5">
        <w:rPr>
          <w:rFonts w:eastAsia="標楷體" w:hAnsi="標楷體"/>
          <w:spacing w:val="20"/>
        </w:rPr>
        <w:t>認證中心於收件後，進行資格及文件審查作業。但資料填寫不齊或文件不完整者，申請單位應於接獲通知</w:t>
      </w:r>
      <w:r w:rsidRPr="00E348C5">
        <w:rPr>
          <w:rFonts w:eastAsia="標楷體" w:hint="eastAsia"/>
          <w:spacing w:val="20"/>
        </w:rPr>
        <w:t>一</w:t>
      </w:r>
      <w:r w:rsidRPr="00E348C5">
        <w:rPr>
          <w:rFonts w:eastAsia="標楷體" w:hAnsi="標楷體"/>
          <w:spacing w:val="20"/>
        </w:rPr>
        <w:t>週內補齊。</w:t>
      </w:r>
    </w:p>
    <w:p w:rsidR="00D91CB9" w:rsidRPr="00E348C5" w:rsidRDefault="009F4B2E" w:rsidP="00E348C5">
      <w:pPr>
        <w:numPr>
          <w:ilvl w:val="0"/>
          <w:numId w:val="5"/>
        </w:numPr>
        <w:jc w:val="both"/>
        <w:rPr>
          <w:rFonts w:eastAsia="標楷體"/>
        </w:rPr>
      </w:pPr>
      <w:r w:rsidRPr="00E348C5">
        <w:rPr>
          <w:rFonts w:eastAsia="標楷體" w:hAnsi="標楷體"/>
        </w:rPr>
        <w:t>複審－單科學分課程實施計畫及學程學分課程實施計畫審查：</w:t>
      </w:r>
    </w:p>
    <w:p w:rsidR="009F4B2E" w:rsidRPr="00E348C5" w:rsidRDefault="009F4B2E" w:rsidP="00E348C5">
      <w:pPr>
        <w:ind w:left="1200"/>
        <w:jc w:val="both"/>
        <w:rPr>
          <w:rFonts w:eastAsia="標楷體"/>
        </w:rPr>
      </w:pPr>
      <w:r w:rsidRPr="00E348C5">
        <w:rPr>
          <w:rFonts w:eastAsia="標楷體" w:hAnsi="標楷體"/>
        </w:rPr>
        <w:t>由認證中心評議會分別推薦</w:t>
      </w:r>
      <w:r w:rsidRPr="004E2D1F">
        <w:rPr>
          <w:rFonts w:eastAsia="標楷體" w:hAnsi="標楷體"/>
          <w:highlight w:val="yellow"/>
        </w:rPr>
        <w:t>單科學分三位</w:t>
      </w:r>
      <w:r w:rsidR="00DD7439">
        <w:rPr>
          <w:rFonts w:eastAsia="標楷體" w:hAnsi="標楷體" w:hint="eastAsia"/>
          <w:highlight w:val="yellow"/>
        </w:rPr>
        <w:t>審查委員</w:t>
      </w:r>
      <w:r w:rsidR="00C354F8">
        <w:rPr>
          <w:rFonts w:eastAsia="標楷體" w:hAnsi="標楷體" w:hint="eastAsia"/>
          <w:highlight w:val="yellow"/>
        </w:rPr>
        <w:t>，</w:t>
      </w:r>
      <w:bookmarkStart w:id="1" w:name="_GoBack"/>
      <w:bookmarkEnd w:id="1"/>
      <w:r w:rsidRPr="004E2D1F">
        <w:rPr>
          <w:rFonts w:eastAsia="標楷體" w:hAnsi="標楷體"/>
          <w:highlight w:val="yellow"/>
        </w:rPr>
        <w:t>學程學分</w:t>
      </w:r>
      <w:r w:rsidR="004E2D1F" w:rsidRPr="004E2D1F">
        <w:rPr>
          <w:rFonts w:eastAsia="標楷體" w:hAnsi="標楷體" w:hint="eastAsia"/>
          <w:highlight w:val="yellow"/>
        </w:rPr>
        <w:t>需先通過單科審查後，再進行學程審查，並依照學分數增列三至</w:t>
      </w:r>
      <w:r w:rsidRPr="004E2D1F">
        <w:rPr>
          <w:rFonts w:eastAsia="標楷體" w:hAnsi="標楷體"/>
          <w:highlight w:val="yellow"/>
        </w:rPr>
        <w:t>五位審查委員進行審查。</w:t>
      </w:r>
    </w:p>
    <w:p w:rsidR="009F4B2E" w:rsidRPr="00E348C5" w:rsidRDefault="009F4B2E" w:rsidP="00654112">
      <w:pPr>
        <w:ind w:leftChars="-177" w:hangingChars="177" w:hanging="425"/>
        <w:jc w:val="both"/>
        <w:rPr>
          <w:rFonts w:eastAsia="標楷體"/>
          <w:spacing w:val="20"/>
        </w:rPr>
      </w:pPr>
      <w:r w:rsidRPr="00E348C5">
        <w:rPr>
          <w:rFonts w:eastAsia="標楷體" w:hint="eastAsia"/>
        </w:rPr>
        <w:t xml:space="preserve">        </w:t>
      </w:r>
      <w:r w:rsidRPr="00E348C5">
        <w:rPr>
          <w:rFonts w:eastAsia="標楷體"/>
        </w:rPr>
        <w:t>（</w:t>
      </w:r>
      <w:r w:rsidRPr="00E348C5">
        <w:rPr>
          <w:rFonts w:eastAsia="標楷體"/>
        </w:rPr>
        <w:t>1</w:t>
      </w:r>
      <w:r w:rsidRPr="00E348C5">
        <w:rPr>
          <w:rFonts w:eastAsia="標楷體"/>
        </w:rPr>
        <w:t>）</w:t>
      </w:r>
      <w:r w:rsidRPr="00E348C5">
        <w:rPr>
          <w:rFonts w:eastAsia="標楷體" w:hAnsi="標楷體"/>
          <w:spacing w:val="20"/>
        </w:rPr>
        <w:t>單科學分課程審查為三位委員皆評定成績以七十分</w:t>
      </w:r>
      <w:r w:rsidRPr="00E348C5">
        <w:rPr>
          <w:rFonts w:eastAsia="標楷體"/>
          <w:spacing w:val="20"/>
        </w:rPr>
        <w:t>(</w:t>
      </w:r>
      <w:r w:rsidRPr="00E348C5">
        <w:rPr>
          <w:rFonts w:eastAsia="標楷體" w:hAnsi="標楷體"/>
          <w:spacing w:val="20"/>
        </w:rPr>
        <w:t>含</w:t>
      </w:r>
      <w:r w:rsidRPr="00E348C5">
        <w:rPr>
          <w:rFonts w:eastAsia="標楷體"/>
          <w:spacing w:val="20"/>
        </w:rPr>
        <w:t>)</w:t>
      </w:r>
      <w:r w:rsidRPr="00E348C5">
        <w:rPr>
          <w:rFonts w:eastAsia="標楷體" w:hAnsi="標楷體"/>
          <w:spacing w:val="20"/>
        </w:rPr>
        <w:t>以上為及格。</w:t>
      </w:r>
    </w:p>
    <w:p w:rsidR="00654112" w:rsidRPr="00654112" w:rsidRDefault="009F4B2E" w:rsidP="00654112">
      <w:pPr>
        <w:ind w:leftChars="-177" w:hangingChars="177" w:hanging="425"/>
        <w:jc w:val="both"/>
        <w:rPr>
          <w:rFonts w:eastAsia="標楷體"/>
          <w:spacing w:val="20"/>
        </w:rPr>
      </w:pPr>
      <w:r w:rsidRPr="00E348C5">
        <w:t xml:space="preserve">  </w:t>
      </w:r>
      <w:r w:rsidRPr="00E348C5">
        <w:rPr>
          <w:rFonts w:hint="eastAsia"/>
        </w:rPr>
        <w:t xml:space="preserve">      </w:t>
      </w:r>
      <w:r w:rsidRPr="00E348C5">
        <w:rPr>
          <w:rFonts w:eastAsia="標楷體"/>
        </w:rPr>
        <w:t>（</w:t>
      </w:r>
      <w:r w:rsidRPr="00E348C5">
        <w:rPr>
          <w:rFonts w:eastAsia="標楷體"/>
        </w:rPr>
        <w:t>2</w:t>
      </w:r>
      <w:r w:rsidRPr="00E348C5">
        <w:rPr>
          <w:rFonts w:eastAsia="標楷體"/>
        </w:rPr>
        <w:t>）</w:t>
      </w:r>
      <w:r w:rsidRPr="00E348C5">
        <w:rPr>
          <w:rFonts w:eastAsia="標楷體" w:hAnsi="標楷體"/>
          <w:spacing w:val="20"/>
        </w:rPr>
        <w:t>學程學分課程審查為</w:t>
      </w:r>
      <w:r w:rsidR="00654112">
        <w:rPr>
          <w:rFonts w:eastAsia="標楷體" w:hAnsi="標楷體" w:hint="eastAsia"/>
          <w:spacing w:val="20"/>
        </w:rPr>
        <w:t>三至五</w:t>
      </w:r>
      <w:r w:rsidRPr="00E348C5">
        <w:rPr>
          <w:rFonts w:eastAsia="標楷體" w:hAnsi="標楷體"/>
          <w:spacing w:val="20"/>
        </w:rPr>
        <w:t>位委員皆評定成績以七十分</w:t>
      </w:r>
      <w:r w:rsidRPr="00E348C5">
        <w:rPr>
          <w:rFonts w:eastAsia="標楷體"/>
          <w:spacing w:val="20"/>
        </w:rPr>
        <w:t>(</w:t>
      </w:r>
      <w:r w:rsidRPr="00E348C5">
        <w:rPr>
          <w:rFonts w:eastAsia="標楷體" w:hAnsi="標楷體"/>
          <w:spacing w:val="20"/>
        </w:rPr>
        <w:t>含</w:t>
      </w:r>
      <w:r w:rsidRPr="00E348C5">
        <w:rPr>
          <w:rFonts w:eastAsia="標楷體"/>
          <w:spacing w:val="20"/>
        </w:rPr>
        <w:t>)</w:t>
      </w:r>
      <w:r w:rsidRPr="00E348C5">
        <w:rPr>
          <w:rFonts w:eastAsia="標楷體" w:hAnsi="標楷體"/>
          <w:spacing w:val="20"/>
        </w:rPr>
        <w:t>以上為及格</w:t>
      </w:r>
      <w:r w:rsidRPr="00E348C5">
        <w:rPr>
          <w:rFonts w:eastAsia="標楷體" w:hAnsi="標楷體" w:hint="eastAsia"/>
          <w:spacing w:val="20"/>
        </w:rPr>
        <w:t>。</w:t>
      </w:r>
    </w:p>
    <w:p w:rsidR="00654112" w:rsidRPr="00F275FC" w:rsidRDefault="00654112" w:rsidP="00654112">
      <w:pPr>
        <w:ind w:leftChars="472" w:left="1274" w:hanging="141"/>
        <w:jc w:val="both"/>
        <w:rPr>
          <w:rFonts w:eastAsia="標楷體" w:hAnsi="標楷體"/>
          <w:spacing w:val="20"/>
          <w:highlight w:val="yellow"/>
        </w:rPr>
      </w:pPr>
      <w:r w:rsidRPr="00F275FC">
        <w:rPr>
          <w:rFonts w:eastAsia="標楷體" w:hAnsi="標楷體" w:hint="eastAsia"/>
          <w:spacing w:val="20"/>
          <w:highlight w:val="yellow"/>
        </w:rPr>
        <w:t>*</w:t>
      </w:r>
      <w:r w:rsidRPr="00F275FC">
        <w:rPr>
          <w:rFonts w:eastAsia="標楷體" w:hAnsi="標楷體" w:hint="eastAsia"/>
          <w:spacing w:val="20"/>
          <w:highlight w:val="yellow"/>
        </w:rPr>
        <w:t>學程每增加</w:t>
      </w:r>
      <w:r w:rsidRPr="00F275FC">
        <w:rPr>
          <w:rFonts w:eastAsia="標楷體" w:hAnsi="標楷體" w:hint="eastAsia"/>
          <w:spacing w:val="20"/>
          <w:highlight w:val="yellow"/>
        </w:rPr>
        <w:t>3</w:t>
      </w:r>
      <w:r w:rsidRPr="00F275FC">
        <w:rPr>
          <w:rFonts w:eastAsia="標楷體" w:hAnsi="標楷體" w:hint="eastAsia"/>
          <w:spacing w:val="20"/>
          <w:highlight w:val="yellow"/>
        </w:rPr>
        <w:t>學分再增加</w:t>
      </w:r>
      <w:r w:rsidR="00BF6409">
        <w:rPr>
          <w:rFonts w:eastAsia="標楷體" w:hAnsi="標楷體" w:hint="eastAsia"/>
          <w:spacing w:val="20"/>
          <w:highlight w:val="yellow"/>
        </w:rPr>
        <w:t>一</w:t>
      </w:r>
      <w:r w:rsidRPr="00F275FC">
        <w:rPr>
          <w:rFonts w:eastAsia="標楷體" w:hAnsi="標楷體" w:hint="eastAsia"/>
          <w:spacing w:val="20"/>
          <w:highlight w:val="yellow"/>
        </w:rPr>
        <w:t>位委員，如：</w:t>
      </w:r>
    </w:p>
    <w:p w:rsidR="00F275FC" w:rsidRDefault="00654112" w:rsidP="00F275FC">
      <w:pPr>
        <w:ind w:leftChars="472" w:left="1133" w:firstLine="144"/>
        <w:jc w:val="both"/>
        <w:rPr>
          <w:rFonts w:eastAsia="標楷體" w:hAnsi="標楷體"/>
          <w:spacing w:val="20"/>
          <w:highlight w:val="yellow"/>
        </w:rPr>
      </w:pPr>
      <w:r w:rsidRPr="00F275FC">
        <w:rPr>
          <w:rFonts w:eastAsia="標楷體" w:hAnsi="標楷體" w:hint="eastAsia"/>
          <w:spacing w:val="20"/>
          <w:highlight w:val="yellow"/>
        </w:rPr>
        <w:t>6</w:t>
      </w:r>
      <w:r w:rsidRPr="00F275FC">
        <w:rPr>
          <w:rFonts w:eastAsia="標楷體" w:hAnsi="標楷體" w:hint="eastAsia"/>
          <w:spacing w:val="20"/>
          <w:highlight w:val="yellow"/>
        </w:rPr>
        <w:t>學分至</w:t>
      </w:r>
      <w:r w:rsidRPr="00F275FC">
        <w:rPr>
          <w:rFonts w:eastAsia="標楷體" w:hAnsi="標楷體" w:hint="eastAsia"/>
          <w:spacing w:val="20"/>
          <w:highlight w:val="yellow"/>
        </w:rPr>
        <w:t>8</w:t>
      </w:r>
      <w:r w:rsidRPr="00F275FC">
        <w:rPr>
          <w:rFonts w:eastAsia="標楷體" w:hAnsi="標楷體" w:hint="eastAsia"/>
          <w:spacing w:val="20"/>
          <w:highlight w:val="yellow"/>
        </w:rPr>
        <w:t>學分為三位委員，</w:t>
      </w:r>
      <w:r w:rsidRPr="00F275FC">
        <w:rPr>
          <w:rFonts w:eastAsia="標楷體" w:hAnsi="標楷體" w:hint="eastAsia"/>
          <w:spacing w:val="20"/>
          <w:highlight w:val="yellow"/>
        </w:rPr>
        <w:t>9</w:t>
      </w:r>
      <w:r w:rsidRPr="00F275FC">
        <w:rPr>
          <w:rFonts w:eastAsia="標楷體" w:hAnsi="標楷體" w:hint="eastAsia"/>
          <w:spacing w:val="20"/>
          <w:highlight w:val="yellow"/>
        </w:rPr>
        <w:t>學分至</w:t>
      </w:r>
      <w:r w:rsidRPr="00F275FC">
        <w:rPr>
          <w:rFonts w:eastAsia="標楷體" w:hAnsi="標楷體" w:hint="eastAsia"/>
          <w:spacing w:val="20"/>
          <w:highlight w:val="yellow"/>
        </w:rPr>
        <w:t>11</w:t>
      </w:r>
      <w:r w:rsidRPr="00F275FC">
        <w:rPr>
          <w:rFonts w:eastAsia="標楷體" w:hAnsi="標楷體" w:hint="eastAsia"/>
          <w:spacing w:val="20"/>
          <w:highlight w:val="yellow"/>
        </w:rPr>
        <w:t>學分為四位委員，</w:t>
      </w:r>
      <w:r w:rsidRPr="00F275FC">
        <w:rPr>
          <w:rFonts w:eastAsia="標楷體" w:hAnsi="標楷體" w:hint="eastAsia"/>
          <w:spacing w:val="20"/>
          <w:highlight w:val="yellow"/>
        </w:rPr>
        <w:t>12</w:t>
      </w:r>
      <w:r w:rsidRPr="00F275FC">
        <w:rPr>
          <w:rFonts w:eastAsia="標楷體" w:hAnsi="標楷體" w:hint="eastAsia"/>
          <w:spacing w:val="20"/>
          <w:highlight w:val="yellow"/>
        </w:rPr>
        <w:t>學分以上</w:t>
      </w:r>
      <w:r w:rsidR="00F275FC">
        <w:rPr>
          <w:rFonts w:eastAsia="標楷體" w:hAnsi="標楷體" w:hint="eastAsia"/>
          <w:spacing w:val="20"/>
          <w:highlight w:val="yellow"/>
        </w:rPr>
        <w:t xml:space="preserve">  </w:t>
      </w:r>
    </w:p>
    <w:p w:rsidR="009F4B2E" w:rsidRPr="00E348C5" w:rsidRDefault="00654112" w:rsidP="00F275FC">
      <w:pPr>
        <w:ind w:leftChars="472" w:left="1133" w:firstLine="144"/>
        <w:jc w:val="both"/>
        <w:rPr>
          <w:rFonts w:eastAsia="標楷體" w:hAnsi="標楷體"/>
          <w:spacing w:val="20"/>
        </w:rPr>
      </w:pPr>
      <w:r w:rsidRPr="00F275FC">
        <w:rPr>
          <w:rFonts w:eastAsia="標楷體" w:hAnsi="標楷體" w:hint="eastAsia"/>
          <w:spacing w:val="20"/>
          <w:highlight w:val="yellow"/>
        </w:rPr>
        <w:t>為五位委員。</w:t>
      </w:r>
    </w:p>
    <w:p w:rsidR="00D91CB9" w:rsidRPr="00E348C5" w:rsidRDefault="009F4B2E" w:rsidP="00E348C5">
      <w:pPr>
        <w:numPr>
          <w:ilvl w:val="0"/>
          <w:numId w:val="5"/>
        </w:numPr>
        <w:jc w:val="both"/>
        <w:rPr>
          <w:rFonts w:eastAsia="標楷體"/>
          <w:color w:val="000000"/>
        </w:rPr>
      </w:pPr>
      <w:r w:rsidRPr="00E348C5">
        <w:rPr>
          <w:rFonts w:eastAsia="標楷體" w:hAnsi="標楷體"/>
          <w:color w:val="000000"/>
          <w:spacing w:val="20"/>
        </w:rPr>
        <w:t>決</w:t>
      </w:r>
      <w:r w:rsidRPr="00E348C5">
        <w:rPr>
          <w:rFonts w:eastAsia="標楷體" w:hAnsi="標楷體"/>
          <w:color w:val="000000"/>
        </w:rPr>
        <w:t>審－評議會決審</w:t>
      </w:r>
      <w:r w:rsidRPr="00E348C5">
        <w:rPr>
          <w:rFonts w:eastAsia="標楷體" w:hAnsi="標楷體" w:hint="eastAsia"/>
          <w:color w:val="000000"/>
        </w:rPr>
        <w:t>：</w:t>
      </w:r>
    </w:p>
    <w:p w:rsidR="009F4B2E" w:rsidRPr="00E348C5" w:rsidRDefault="00BF6409" w:rsidP="00E348C5">
      <w:pPr>
        <w:ind w:left="1200"/>
        <w:jc w:val="both"/>
        <w:rPr>
          <w:rFonts w:eastAsia="標楷體"/>
          <w:color w:val="000000"/>
        </w:rPr>
      </w:pPr>
      <w:r>
        <w:rPr>
          <w:rFonts w:eastAsia="標楷體" w:hAnsi="標楷體"/>
        </w:rPr>
        <w:t>由評議會就複審結果進行決審，</w:t>
      </w:r>
      <w:r w:rsidR="009F4B2E" w:rsidRPr="00E348C5">
        <w:rPr>
          <w:rFonts w:eastAsia="標楷體" w:hAnsi="標楷體"/>
        </w:rPr>
        <w:t>單科學分課程以</w:t>
      </w:r>
      <w:r w:rsidR="009F4B2E" w:rsidRPr="00E348C5">
        <w:rPr>
          <w:rFonts w:eastAsia="標楷體" w:hint="eastAsia"/>
        </w:rPr>
        <w:t>三</w:t>
      </w:r>
      <w:r>
        <w:rPr>
          <w:rFonts w:eastAsia="標楷體" w:hAnsi="標楷體"/>
        </w:rPr>
        <w:t>位審查委員審查</w:t>
      </w:r>
      <w:r>
        <w:rPr>
          <w:rFonts w:eastAsia="標楷體" w:hAnsi="標楷體" w:hint="eastAsia"/>
        </w:rPr>
        <w:t>，</w:t>
      </w:r>
      <w:r w:rsidR="009F4B2E" w:rsidRPr="00E348C5">
        <w:rPr>
          <w:rFonts w:eastAsia="標楷體" w:hAnsi="標楷體"/>
        </w:rPr>
        <w:t>學程學分課程以</w:t>
      </w:r>
      <w:r w:rsidR="00F275FC">
        <w:rPr>
          <w:rFonts w:eastAsia="標楷體" w:hAnsi="標楷體" w:hint="eastAsia"/>
        </w:rPr>
        <w:t>三至</w:t>
      </w:r>
      <w:r w:rsidR="009F4B2E" w:rsidRPr="00E348C5">
        <w:rPr>
          <w:rFonts w:eastAsia="標楷體" w:hint="eastAsia"/>
        </w:rPr>
        <w:t>五</w:t>
      </w:r>
      <w:r w:rsidR="009F4B2E" w:rsidRPr="00E348C5">
        <w:rPr>
          <w:rFonts w:eastAsia="標楷體" w:hAnsi="標楷體"/>
        </w:rPr>
        <w:t>位審查委員審查</w:t>
      </w:r>
      <w:r w:rsidR="006B703C">
        <w:rPr>
          <w:rFonts w:eastAsia="標楷體" w:hAnsi="標楷體" w:hint="eastAsia"/>
        </w:rPr>
        <w:t>，</w:t>
      </w:r>
      <w:r>
        <w:rPr>
          <w:rFonts w:eastAsia="標楷體" w:hAnsi="標楷體"/>
        </w:rPr>
        <w:t>及格者為認證結果通過</w:t>
      </w:r>
      <w:r>
        <w:rPr>
          <w:rFonts w:eastAsia="標楷體" w:hAnsi="標楷體" w:hint="eastAsia"/>
        </w:rPr>
        <w:t>；</w:t>
      </w:r>
      <w:r w:rsidR="009F4B2E" w:rsidRPr="00E348C5">
        <w:rPr>
          <w:rFonts w:eastAsia="標楷體" w:hAnsi="標楷體"/>
        </w:rPr>
        <w:t>但審查結果有明顯瑕疵，或有其他不當之具體事證時，經出席評議會委員三分之二以上同意者，得針對複審結果另為其他適當處分。</w:t>
      </w:r>
    </w:p>
    <w:p w:rsidR="009F4B2E" w:rsidRPr="00E348C5" w:rsidRDefault="009F4B2E" w:rsidP="00E348C5">
      <w:pPr>
        <w:jc w:val="both"/>
      </w:pPr>
    </w:p>
    <w:p w:rsidR="009F4B2E" w:rsidRPr="00E348C5" w:rsidRDefault="009F4B2E" w:rsidP="00E348C5">
      <w:pPr>
        <w:tabs>
          <w:tab w:val="left" w:pos="840"/>
          <w:tab w:val="left" w:pos="7740"/>
        </w:tabs>
        <w:kinsoku w:val="0"/>
        <w:overflowPunct w:val="0"/>
        <w:autoSpaceDE w:val="0"/>
        <w:autoSpaceDN w:val="0"/>
        <w:jc w:val="both"/>
        <w:rPr>
          <w:rFonts w:eastAsia="標楷體"/>
          <w:color w:val="000000"/>
        </w:rPr>
      </w:pPr>
      <w:r w:rsidRPr="00E348C5">
        <w:rPr>
          <w:rFonts w:eastAsia="標楷體"/>
          <w:color w:val="000000"/>
        </w:rPr>
        <w:t>（三）疑義申覆：</w:t>
      </w:r>
    </w:p>
    <w:p w:rsidR="009F4B2E" w:rsidRPr="00E348C5" w:rsidRDefault="009F4B2E" w:rsidP="00E348C5">
      <w:pPr>
        <w:tabs>
          <w:tab w:val="left" w:pos="7740"/>
        </w:tabs>
        <w:kinsoku w:val="0"/>
        <w:overflowPunct w:val="0"/>
        <w:autoSpaceDE w:val="0"/>
        <w:autoSpaceDN w:val="0"/>
        <w:ind w:leftChars="224" w:left="538" w:firstLineChars="100" w:firstLine="240"/>
        <w:jc w:val="both"/>
        <w:rPr>
          <w:rFonts w:eastAsia="標楷體"/>
          <w:color w:val="000000"/>
        </w:rPr>
      </w:pPr>
      <w:r w:rsidRPr="00E348C5">
        <w:rPr>
          <w:rFonts w:eastAsia="標楷體"/>
          <w:color w:val="000000"/>
        </w:rPr>
        <w:t xml:space="preserve">1. </w:t>
      </w:r>
      <w:r w:rsidRPr="00E348C5">
        <w:rPr>
          <w:rFonts w:eastAsia="標楷體"/>
          <w:color w:val="000000"/>
        </w:rPr>
        <w:t>申覆資格：經決審未通過者，得以紙本申覆表提出申請。</w:t>
      </w:r>
    </w:p>
    <w:p w:rsidR="009F4B2E" w:rsidRPr="00E348C5" w:rsidRDefault="009F4B2E" w:rsidP="00E348C5">
      <w:pPr>
        <w:tabs>
          <w:tab w:val="left" w:pos="7740"/>
        </w:tabs>
        <w:kinsoku w:val="0"/>
        <w:overflowPunct w:val="0"/>
        <w:autoSpaceDE w:val="0"/>
        <w:autoSpaceDN w:val="0"/>
        <w:ind w:leftChars="341" w:left="1123" w:hangingChars="127" w:hanging="305"/>
        <w:jc w:val="both"/>
        <w:rPr>
          <w:rFonts w:eastAsia="標楷體"/>
          <w:color w:val="000000"/>
        </w:rPr>
      </w:pPr>
      <w:r w:rsidRPr="00E348C5">
        <w:rPr>
          <w:rFonts w:eastAsia="標楷體"/>
          <w:color w:val="000000"/>
        </w:rPr>
        <w:t xml:space="preserve">2. </w:t>
      </w:r>
      <w:r w:rsidRPr="00E348C5">
        <w:rPr>
          <w:rFonts w:eastAsia="標楷體"/>
          <w:color w:val="000000"/>
        </w:rPr>
        <w:t>申覆時限及方式：未通過認證之課程，申請單位得於收受認證結果後，就審查結果意見，於</w:t>
      </w:r>
      <w:r w:rsidRPr="00E348C5">
        <w:rPr>
          <w:rFonts w:eastAsia="標楷體"/>
          <w:color w:val="000000"/>
          <w:highlight w:val="yellow"/>
        </w:rPr>
        <w:t>接獲通知二週內</w:t>
      </w:r>
      <w:r w:rsidRPr="00E348C5">
        <w:rPr>
          <w:rFonts w:eastAsia="標楷體"/>
          <w:color w:val="000000"/>
        </w:rPr>
        <w:t>填具</w:t>
      </w:r>
      <w:r w:rsidRPr="00E96484">
        <w:rPr>
          <w:rFonts w:eastAsia="標楷體"/>
          <w:b/>
          <w:color w:val="000000"/>
        </w:rPr>
        <w:t>申覆表</w:t>
      </w:r>
      <w:r w:rsidR="00BF6409">
        <w:rPr>
          <w:rFonts w:eastAsia="標楷體" w:hint="eastAsia"/>
          <w:color w:val="000000"/>
        </w:rPr>
        <w:t>（</w:t>
      </w:r>
      <w:r w:rsidRPr="00E348C5">
        <w:rPr>
          <w:rFonts w:eastAsia="標楷體"/>
          <w:color w:val="000000"/>
        </w:rPr>
        <w:t>含電子檔</w:t>
      </w:r>
      <w:r w:rsidR="00BF6409">
        <w:rPr>
          <w:rFonts w:eastAsia="標楷體" w:hint="eastAsia"/>
          <w:color w:val="000000"/>
        </w:rPr>
        <w:t>）</w:t>
      </w:r>
      <w:r w:rsidRPr="00E348C5">
        <w:rPr>
          <w:rFonts w:eastAsia="標楷體"/>
          <w:color w:val="000000"/>
        </w:rPr>
        <w:t>，向認證中心提出申覆。</w:t>
      </w:r>
    </w:p>
    <w:p w:rsidR="009F4B2E" w:rsidRPr="00E348C5" w:rsidRDefault="009F4B2E" w:rsidP="00E348C5">
      <w:pPr>
        <w:tabs>
          <w:tab w:val="left" w:pos="7740"/>
        </w:tabs>
        <w:kinsoku w:val="0"/>
        <w:overflowPunct w:val="0"/>
        <w:autoSpaceDE w:val="0"/>
        <w:autoSpaceDN w:val="0"/>
        <w:ind w:leftChars="341" w:left="1123" w:hangingChars="127" w:hanging="305"/>
        <w:jc w:val="both"/>
        <w:rPr>
          <w:rFonts w:eastAsia="標楷體"/>
          <w:color w:val="000000"/>
        </w:rPr>
      </w:pPr>
      <w:r w:rsidRPr="00E348C5">
        <w:rPr>
          <w:rFonts w:eastAsia="標楷體"/>
          <w:color w:val="000000"/>
        </w:rPr>
        <w:t xml:space="preserve">3. </w:t>
      </w:r>
      <w:r w:rsidRPr="00E348C5">
        <w:rPr>
          <w:rFonts w:eastAsia="標楷體"/>
          <w:color w:val="000000"/>
        </w:rPr>
        <w:t>申覆審查方式：認證中心收到申請單位之申覆表後，連同</w:t>
      </w:r>
      <w:r w:rsidRPr="00E348C5">
        <w:rPr>
          <w:rFonts w:eastAsia="標楷體" w:hint="eastAsia"/>
          <w:color w:val="000000"/>
        </w:rPr>
        <w:t>修改後</w:t>
      </w:r>
      <w:r w:rsidRPr="00E348C5">
        <w:rPr>
          <w:rFonts w:eastAsia="標楷體"/>
          <w:color w:val="000000"/>
        </w:rPr>
        <w:t>課程實施計畫送請評</w:t>
      </w:r>
      <w:r w:rsidRPr="00E348C5">
        <w:rPr>
          <w:rFonts w:eastAsia="標楷體"/>
          <w:color w:val="000000"/>
        </w:rPr>
        <w:lastRenderedPageBreak/>
        <w:t>議委員覆閱，若評議委員同意申覆後，重新遴選三位審查委員審查課程實施計畫。審查結果再送評議會決審。</w:t>
      </w:r>
    </w:p>
    <w:p w:rsidR="009F4B2E" w:rsidRPr="00E348C5" w:rsidRDefault="009F4B2E" w:rsidP="00E348C5">
      <w:pPr>
        <w:tabs>
          <w:tab w:val="left" w:pos="7740"/>
        </w:tabs>
        <w:kinsoku w:val="0"/>
        <w:overflowPunct w:val="0"/>
        <w:autoSpaceDE w:val="0"/>
        <w:autoSpaceDN w:val="0"/>
        <w:ind w:leftChars="341" w:left="1123" w:hangingChars="127" w:hanging="305"/>
        <w:jc w:val="both"/>
        <w:rPr>
          <w:rFonts w:eastAsia="標楷體"/>
          <w:color w:val="000000"/>
        </w:rPr>
      </w:pPr>
      <w:r w:rsidRPr="00E348C5">
        <w:rPr>
          <w:rFonts w:eastAsia="標楷體"/>
          <w:color w:val="000000"/>
        </w:rPr>
        <w:t>4 .</w:t>
      </w:r>
      <w:r w:rsidRPr="00E348C5">
        <w:rPr>
          <w:rFonts w:eastAsia="標楷體"/>
          <w:color w:val="000000"/>
        </w:rPr>
        <w:t>申覆次數：申覆以一次為限，未獲通過者，如欲再申請認證，須依課程認可作業程序重新提出申請。</w:t>
      </w:r>
    </w:p>
    <w:p w:rsidR="009F4B2E" w:rsidRPr="00E348C5" w:rsidRDefault="009F4B2E" w:rsidP="00E348C5">
      <w:pPr>
        <w:jc w:val="both"/>
      </w:pPr>
    </w:p>
    <w:p w:rsidR="009F4B2E" w:rsidRPr="00E348C5" w:rsidRDefault="009F4B2E" w:rsidP="00E348C5">
      <w:pPr>
        <w:pStyle w:val="Web"/>
        <w:tabs>
          <w:tab w:val="left" w:pos="7740"/>
        </w:tabs>
        <w:spacing w:before="30" w:beforeAutospacing="0" w:after="30" w:afterAutospacing="0"/>
        <w:jc w:val="both"/>
        <w:rPr>
          <w:rFonts w:ascii="Times New Roman" w:eastAsia="標楷體" w:hAnsi="Times New Roman" w:cs="Times New Roman"/>
          <w:b/>
          <w:color w:val="000000"/>
        </w:rPr>
      </w:pPr>
      <w:r w:rsidRPr="00E348C5">
        <w:rPr>
          <w:rFonts w:ascii="Times New Roman" w:eastAsia="標楷體" w:hAnsi="Times New Roman" w:cs="Times New Roman"/>
          <w:b/>
          <w:color w:val="000000"/>
          <w:kern w:val="2"/>
        </w:rPr>
        <w:t>三、</w:t>
      </w:r>
      <w:r w:rsidRPr="00E348C5">
        <w:rPr>
          <w:rFonts w:ascii="Times New Roman" w:eastAsia="標楷體" w:hAnsi="Times New Roman" w:cs="Times New Roman"/>
          <w:b/>
          <w:color w:val="000000"/>
        </w:rPr>
        <w:t>審查標準</w:t>
      </w:r>
    </w:p>
    <w:p w:rsidR="009F4B2E" w:rsidRPr="00E348C5" w:rsidRDefault="009F4B2E" w:rsidP="00E348C5">
      <w:pPr>
        <w:tabs>
          <w:tab w:val="left" w:pos="7740"/>
        </w:tabs>
        <w:ind w:firstLineChars="200" w:firstLine="480"/>
        <w:jc w:val="both"/>
        <w:rPr>
          <w:rFonts w:eastAsia="標楷體"/>
          <w:color w:val="000000"/>
        </w:rPr>
      </w:pPr>
      <w:r w:rsidRPr="00E348C5">
        <w:rPr>
          <w:rFonts w:eastAsia="標楷體"/>
          <w:color w:val="000000"/>
        </w:rPr>
        <w:t>非正規教育課程認可審查標準，採初審標準及複審標準審查之：</w:t>
      </w:r>
    </w:p>
    <w:p w:rsidR="009F4B2E" w:rsidRPr="00E348C5" w:rsidRDefault="009F4B2E" w:rsidP="00E348C5">
      <w:pPr>
        <w:tabs>
          <w:tab w:val="left" w:pos="7740"/>
        </w:tabs>
        <w:kinsoku w:val="0"/>
        <w:overflowPunct w:val="0"/>
        <w:autoSpaceDE w:val="0"/>
        <w:autoSpaceDN w:val="0"/>
        <w:ind w:firstLineChars="100" w:firstLine="240"/>
        <w:jc w:val="both"/>
        <w:rPr>
          <w:rFonts w:eastAsia="標楷體"/>
          <w:color w:val="000000"/>
        </w:rPr>
      </w:pPr>
      <w:r w:rsidRPr="00E348C5">
        <w:rPr>
          <w:rFonts w:eastAsia="標楷體"/>
          <w:color w:val="000000"/>
        </w:rPr>
        <w:t>（一）初審標準</w:t>
      </w:r>
    </w:p>
    <w:p w:rsidR="009F4B2E" w:rsidRPr="00E348C5" w:rsidRDefault="009F4B2E" w:rsidP="00E348C5">
      <w:pPr>
        <w:tabs>
          <w:tab w:val="left" w:pos="7740"/>
        </w:tabs>
        <w:kinsoku w:val="0"/>
        <w:overflowPunct w:val="0"/>
        <w:autoSpaceDE w:val="0"/>
        <w:autoSpaceDN w:val="0"/>
        <w:ind w:leftChars="341" w:left="883" w:hangingChars="27" w:hanging="65"/>
        <w:jc w:val="both"/>
        <w:rPr>
          <w:rFonts w:eastAsia="標楷體"/>
          <w:color w:val="000000"/>
        </w:rPr>
      </w:pPr>
      <w:r w:rsidRPr="00E348C5">
        <w:rPr>
          <w:rFonts w:eastAsia="標楷體"/>
          <w:color w:val="000000"/>
        </w:rPr>
        <w:t xml:space="preserve">1. </w:t>
      </w:r>
      <w:r w:rsidRPr="00E348C5">
        <w:rPr>
          <w:rFonts w:eastAsia="標楷體"/>
          <w:color w:val="000000"/>
        </w:rPr>
        <w:t>符合本中心作業要點規定之申請單位及條件。</w:t>
      </w:r>
    </w:p>
    <w:p w:rsidR="009F4B2E" w:rsidRPr="00E348C5" w:rsidRDefault="009F4B2E" w:rsidP="00E348C5">
      <w:pPr>
        <w:tabs>
          <w:tab w:val="left" w:pos="7740"/>
        </w:tabs>
        <w:kinsoku w:val="0"/>
        <w:overflowPunct w:val="0"/>
        <w:autoSpaceDE w:val="0"/>
        <w:autoSpaceDN w:val="0"/>
        <w:ind w:leftChars="341" w:left="883" w:hangingChars="27" w:hanging="65"/>
        <w:jc w:val="both"/>
        <w:rPr>
          <w:rFonts w:eastAsia="標楷體"/>
          <w:color w:val="000000"/>
        </w:rPr>
      </w:pPr>
      <w:r w:rsidRPr="00E348C5">
        <w:rPr>
          <w:rFonts w:eastAsia="標楷體"/>
          <w:color w:val="000000"/>
        </w:rPr>
        <w:t xml:space="preserve">2. </w:t>
      </w:r>
      <w:r w:rsidRPr="00E348C5">
        <w:rPr>
          <w:rFonts w:eastAsia="標楷體"/>
          <w:color w:val="000000"/>
        </w:rPr>
        <w:t>申請書及課程實施計畫書務必詳實填寫，必要欄位之資料應檢附齊全，如有相關補充資料亦可附上。</w:t>
      </w:r>
    </w:p>
    <w:p w:rsidR="009F4B2E" w:rsidRPr="00E348C5" w:rsidRDefault="009F4B2E" w:rsidP="00E348C5">
      <w:pPr>
        <w:tabs>
          <w:tab w:val="left" w:pos="7740"/>
        </w:tabs>
        <w:kinsoku w:val="0"/>
        <w:overflowPunct w:val="0"/>
        <w:autoSpaceDE w:val="0"/>
        <w:autoSpaceDN w:val="0"/>
        <w:ind w:leftChars="341" w:left="1123" w:hangingChars="127" w:hanging="305"/>
        <w:jc w:val="both"/>
        <w:rPr>
          <w:rFonts w:eastAsia="標楷體"/>
          <w:color w:val="000000"/>
        </w:rPr>
      </w:pPr>
      <w:r w:rsidRPr="00E348C5">
        <w:rPr>
          <w:rFonts w:eastAsia="標楷體"/>
          <w:color w:val="000000"/>
        </w:rPr>
        <w:t xml:space="preserve">3. </w:t>
      </w:r>
      <w:r w:rsidRPr="00E348C5">
        <w:rPr>
          <w:rFonts w:eastAsia="標楷體"/>
          <w:color w:val="000000"/>
        </w:rPr>
        <w:t>教學場地之建築安全、防火避難設施及消防設備等，應依各目的事業主管機關之相關法規辦理，並檢附相關合格證明文件影本。</w:t>
      </w:r>
    </w:p>
    <w:p w:rsidR="009F4B2E" w:rsidRPr="00E348C5" w:rsidRDefault="009F4B2E" w:rsidP="00E348C5">
      <w:pPr>
        <w:tabs>
          <w:tab w:val="left" w:pos="7740"/>
        </w:tabs>
        <w:kinsoku w:val="0"/>
        <w:overflowPunct w:val="0"/>
        <w:autoSpaceDE w:val="0"/>
        <w:autoSpaceDN w:val="0"/>
        <w:ind w:firstLineChars="100" w:firstLine="240"/>
        <w:jc w:val="both"/>
        <w:rPr>
          <w:rFonts w:eastAsia="標楷體"/>
          <w:b/>
          <w:color w:val="000000"/>
        </w:rPr>
      </w:pPr>
      <w:r w:rsidRPr="00E348C5">
        <w:rPr>
          <w:rFonts w:eastAsia="標楷體"/>
          <w:color w:val="000000"/>
        </w:rPr>
        <w:t>（二）複審標準</w:t>
      </w:r>
    </w:p>
    <w:p w:rsidR="009F4B2E" w:rsidRPr="00E348C5" w:rsidRDefault="009F4B2E" w:rsidP="00E348C5">
      <w:pPr>
        <w:pStyle w:val="a7"/>
        <w:numPr>
          <w:ilvl w:val="0"/>
          <w:numId w:val="6"/>
        </w:numPr>
        <w:tabs>
          <w:tab w:val="left" w:pos="1276"/>
        </w:tabs>
        <w:ind w:leftChars="0" w:hanging="149"/>
        <w:jc w:val="both"/>
        <w:rPr>
          <w:rFonts w:eastAsia="標楷體"/>
          <w:color w:val="000000"/>
        </w:rPr>
      </w:pPr>
      <w:r w:rsidRPr="00E348C5">
        <w:rPr>
          <w:rFonts w:eastAsia="標楷體" w:hint="eastAsia"/>
          <w:color w:val="000000"/>
        </w:rPr>
        <w:t>單科學分</w:t>
      </w:r>
      <w:r w:rsidRPr="00E348C5">
        <w:rPr>
          <w:rFonts w:eastAsia="標楷體"/>
          <w:color w:val="000000"/>
        </w:rPr>
        <w:t>課程實施計畫複審標準參照下列原則評定：</w:t>
      </w:r>
    </w:p>
    <w:p w:rsidR="009F4B2E" w:rsidRPr="00E348C5" w:rsidRDefault="009F4B2E" w:rsidP="00E348C5">
      <w:pPr>
        <w:tabs>
          <w:tab w:val="left" w:pos="7740"/>
        </w:tabs>
        <w:ind w:leftChars="358" w:left="1238" w:hangingChars="158" w:hanging="379"/>
        <w:jc w:val="both"/>
        <w:rPr>
          <w:rFonts w:eastAsia="標楷體"/>
          <w:color w:val="000000"/>
        </w:rPr>
      </w:pPr>
      <w:r w:rsidRPr="00E348C5">
        <w:rPr>
          <w:rFonts w:eastAsia="標楷體" w:hint="eastAsia"/>
          <w:color w:val="000000"/>
        </w:rPr>
        <w:t>（</w:t>
      </w:r>
      <w:r w:rsidRPr="00E348C5">
        <w:rPr>
          <w:rFonts w:eastAsia="標楷體" w:hint="eastAsia"/>
          <w:color w:val="000000"/>
        </w:rPr>
        <w:t>1</w:t>
      </w:r>
      <w:r w:rsidRPr="00E348C5">
        <w:rPr>
          <w:rFonts w:eastAsia="標楷體" w:hint="eastAsia"/>
          <w:color w:val="000000"/>
        </w:rPr>
        <w:t>）</w:t>
      </w:r>
      <w:r w:rsidRPr="00E348C5">
        <w:rPr>
          <w:rFonts w:eastAsia="標楷體"/>
          <w:color w:val="000000"/>
        </w:rPr>
        <w:t>課程設計：占</w:t>
      </w:r>
      <w:r w:rsidRPr="00E348C5">
        <w:rPr>
          <w:rFonts w:eastAsia="標楷體"/>
          <w:color w:val="000000"/>
        </w:rPr>
        <w:t>40%</w:t>
      </w:r>
      <w:r w:rsidRPr="00E348C5">
        <w:rPr>
          <w:rFonts w:eastAsia="標楷體"/>
          <w:color w:val="000000"/>
        </w:rPr>
        <w:t>。</w:t>
      </w:r>
    </w:p>
    <w:p w:rsidR="00E348C5" w:rsidRDefault="009F4B2E" w:rsidP="00E348C5">
      <w:pPr>
        <w:tabs>
          <w:tab w:val="left" w:pos="7740"/>
        </w:tabs>
        <w:ind w:leftChars="358" w:left="1238" w:hangingChars="158" w:hanging="379"/>
        <w:jc w:val="both"/>
        <w:rPr>
          <w:rFonts w:eastAsia="標楷體"/>
          <w:color w:val="000000"/>
        </w:rPr>
      </w:pPr>
      <w:r w:rsidRPr="00E348C5">
        <w:rPr>
          <w:rFonts w:eastAsia="標楷體" w:hint="eastAsia"/>
          <w:color w:val="000000"/>
        </w:rPr>
        <w:t xml:space="preserve">     </w:t>
      </w:r>
      <w:r w:rsidRPr="00E348C5">
        <w:rPr>
          <w:rFonts w:eastAsia="標楷體"/>
          <w:color w:val="000000"/>
        </w:rPr>
        <w:t>評分指標：包括課程目標、開班名稱、課程大綱、課程名稱、學分給予、上課週數、</w:t>
      </w:r>
      <w:r w:rsidR="00E348C5">
        <w:rPr>
          <w:rFonts w:eastAsia="標楷體" w:hint="eastAsia"/>
          <w:color w:val="000000"/>
        </w:rPr>
        <w:t xml:space="preserve"> </w:t>
      </w:r>
    </w:p>
    <w:p w:rsidR="009F4B2E" w:rsidRPr="00E348C5" w:rsidRDefault="00E348C5" w:rsidP="00654112">
      <w:pPr>
        <w:tabs>
          <w:tab w:val="left" w:pos="7740"/>
        </w:tabs>
        <w:ind w:leftChars="358" w:left="1416" w:hangingChars="232" w:hanging="557"/>
        <w:jc w:val="both"/>
        <w:rPr>
          <w:rFonts w:eastAsia="標楷體"/>
          <w:color w:val="000000"/>
        </w:rPr>
      </w:pPr>
      <w:r>
        <w:rPr>
          <w:rFonts w:eastAsia="標楷體" w:hint="eastAsia"/>
          <w:color w:val="000000"/>
        </w:rPr>
        <w:t xml:space="preserve">     </w:t>
      </w:r>
      <w:r w:rsidR="009F4B2E" w:rsidRPr="00E348C5">
        <w:rPr>
          <w:rFonts w:eastAsia="標楷體"/>
          <w:color w:val="000000"/>
        </w:rPr>
        <w:t>時數。</w:t>
      </w:r>
    </w:p>
    <w:p w:rsidR="009F4B2E" w:rsidRPr="00E348C5" w:rsidRDefault="009F4B2E" w:rsidP="00E348C5">
      <w:pPr>
        <w:tabs>
          <w:tab w:val="left" w:pos="7740"/>
        </w:tabs>
        <w:kinsoku w:val="0"/>
        <w:overflowPunct w:val="0"/>
        <w:autoSpaceDE w:val="0"/>
        <w:autoSpaceDN w:val="0"/>
        <w:ind w:leftChars="341" w:left="883" w:hangingChars="27" w:hanging="65"/>
        <w:jc w:val="both"/>
        <w:rPr>
          <w:rFonts w:eastAsia="標楷體"/>
          <w:color w:val="000000"/>
        </w:rPr>
      </w:pPr>
      <w:r w:rsidRPr="00E348C5">
        <w:rPr>
          <w:rFonts w:eastAsia="標楷體" w:hint="eastAsia"/>
          <w:color w:val="000000"/>
        </w:rPr>
        <w:t>（</w:t>
      </w:r>
      <w:r w:rsidRPr="00E348C5">
        <w:rPr>
          <w:rFonts w:eastAsia="標楷體" w:hint="eastAsia"/>
          <w:color w:val="000000"/>
        </w:rPr>
        <w:t>2</w:t>
      </w:r>
      <w:r w:rsidRPr="00E348C5">
        <w:rPr>
          <w:rFonts w:eastAsia="標楷體" w:hint="eastAsia"/>
          <w:color w:val="000000"/>
        </w:rPr>
        <w:t>）</w:t>
      </w:r>
      <w:r w:rsidRPr="00E348C5">
        <w:rPr>
          <w:rFonts w:eastAsia="標楷體"/>
          <w:color w:val="000000"/>
        </w:rPr>
        <w:t>師資質量：占</w:t>
      </w:r>
      <w:r w:rsidRPr="00E348C5">
        <w:rPr>
          <w:rFonts w:eastAsia="標楷體"/>
          <w:color w:val="000000"/>
        </w:rPr>
        <w:t>30%</w:t>
      </w:r>
      <w:r w:rsidRPr="00E348C5">
        <w:rPr>
          <w:rFonts w:eastAsia="標楷體"/>
          <w:color w:val="000000"/>
        </w:rPr>
        <w:t>。</w:t>
      </w:r>
    </w:p>
    <w:p w:rsidR="00096EFC" w:rsidRPr="00E348C5" w:rsidRDefault="009F4B2E" w:rsidP="00E348C5">
      <w:pPr>
        <w:tabs>
          <w:tab w:val="left" w:pos="7740"/>
        </w:tabs>
        <w:kinsoku w:val="0"/>
        <w:overflowPunct w:val="0"/>
        <w:autoSpaceDE w:val="0"/>
        <w:autoSpaceDN w:val="0"/>
        <w:ind w:leftChars="341" w:left="883" w:hangingChars="27" w:hanging="65"/>
        <w:jc w:val="both"/>
        <w:rPr>
          <w:rFonts w:eastAsia="標楷體"/>
          <w:color w:val="000000"/>
        </w:rPr>
      </w:pPr>
      <w:r w:rsidRPr="00E348C5">
        <w:rPr>
          <w:rFonts w:eastAsia="標楷體"/>
          <w:color w:val="000000"/>
        </w:rPr>
        <w:t xml:space="preserve">   </w:t>
      </w:r>
      <w:r w:rsidRPr="00E348C5">
        <w:rPr>
          <w:rFonts w:eastAsia="標楷體" w:hint="eastAsia"/>
          <w:color w:val="000000"/>
        </w:rPr>
        <w:t xml:space="preserve">   </w:t>
      </w:r>
      <w:r w:rsidRPr="00E348C5">
        <w:rPr>
          <w:rFonts w:eastAsia="標楷體"/>
          <w:color w:val="000000"/>
        </w:rPr>
        <w:t>評分指標：師資</w:t>
      </w:r>
      <w:r w:rsidR="00BF6409">
        <w:rPr>
          <w:rFonts w:eastAsia="標楷體" w:hint="eastAsia"/>
          <w:color w:val="000000"/>
        </w:rPr>
        <w:t>（</w:t>
      </w:r>
      <w:r w:rsidRPr="00E348C5">
        <w:rPr>
          <w:rFonts w:eastAsia="標楷體"/>
          <w:color w:val="000000"/>
        </w:rPr>
        <w:t>群</w:t>
      </w:r>
      <w:r w:rsidR="00BF6409">
        <w:rPr>
          <w:rFonts w:eastAsia="標楷體" w:hint="eastAsia"/>
          <w:color w:val="000000"/>
        </w:rPr>
        <w:t>）</w:t>
      </w:r>
      <w:r w:rsidRPr="00E348C5">
        <w:rPr>
          <w:rFonts w:eastAsia="標楷體"/>
          <w:color w:val="000000"/>
        </w:rPr>
        <w:t>學經歷優良、師資</w:t>
      </w:r>
      <w:r w:rsidR="00BF6409">
        <w:rPr>
          <w:rFonts w:eastAsia="標楷體" w:hint="eastAsia"/>
          <w:color w:val="000000"/>
        </w:rPr>
        <w:t>（</w:t>
      </w:r>
      <w:r w:rsidRPr="00E348C5">
        <w:rPr>
          <w:rFonts w:eastAsia="標楷體"/>
          <w:color w:val="000000"/>
        </w:rPr>
        <w:t>群</w:t>
      </w:r>
      <w:r w:rsidR="00BF6409">
        <w:rPr>
          <w:rFonts w:eastAsia="標楷體" w:hint="eastAsia"/>
          <w:color w:val="000000"/>
        </w:rPr>
        <w:t>）</w:t>
      </w:r>
      <w:r w:rsidRPr="00E348C5">
        <w:rPr>
          <w:rFonts w:eastAsia="標楷體"/>
          <w:color w:val="000000"/>
        </w:rPr>
        <w:t>專長相符。</w:t>
      </w:r>
    </w:p>
    <w:p w:rsidR="009F4B2E" w:rsidRPr="00E348C5" w:rsidRDefault="00096EFC" w:rsidP="00E348C5">
      <w:pPr>
        <w:tabs>
          <w:tab w:val="left" w:pos="7216"/>
        </w:tabs>
        <w:kinsoku w:val="0"/>
        <w:overflowPunct w:val="0"/>
        <w:autoSpaceDE w:val="0"/>
        <w:autoSpaceDN w:val="0"/>
        <w:ind w:leftChars="341" w:left="883" w:hangingChars="27" w:hanging="65"/>
        <w:jc w:val="both"/>
        <w:rPr>
          <w:rFonts w:eastAsia="標楷體"/>
          <w:color w:val="000000"/>
        </w:rPr>
      </w:pPr>
      <w:r w:rsidRPr="00E348C5">
        <w:rPr>
          <w:rFonts w:eastAsia="標楷體"/>
          <w:color w:val="000000"/>
        </w:rPr>
        <w:tab/>
      </w:r>
      <w:r w:rsidRPr="00E348C5">
        <w:rPr>
          <w:rFonts w:eastAsia="標楷體" w:hint="eastAsia"/>
          <w:color w:val="000000"/>
        </w:rPr>
        <w:t xml:space="preserve">     </w:t>
      </w:r>
      <w:r w:rsidRPr="00E348C5">
        <w:rPr>
          <w:rFonts w:eastAsia="標楷體" w:hint="eastAsia"/>
          <w:color w:val="000000"/>
        </w:rPr>
        <w:t>檢附之學經歷證明必須屬實，否則撤銷申請課程資格。</w:t>
      </w:r>
    </w:p>
    <w:p w:rsidR="009F4B2E" w:rsidRPr="00E348C5" w:rsidRDefault="009F4B2E" w:rsidP="00E348C5">
      <w:pPr>
        <w:tabs>
          <w:tab w:val="left" w:pos="7740"/>
        </w:tabs>
        <w:kinsoku w:val="0"/>
        <w:overflowPunct w:val="0"/>
        <w:autoSpaceDE w:val="0"/>
        <w:autoSpaceDN w:val="0"/>
        <w:ind w:leftChars="341" w:left="883" w:hangingChars="27" w:hanging="65"/>
        <w:jc w:val="both"/>
        <w:rPr>
          <w:rFonts w:eastAsia="標楷體"/>
          <w:color w:val="000000"/>
        </w:rPr>
      </w:pPr>
      <w:r w:rsidRPr="00E348C5">
        <w:rPr>
          <w:rFonts w:eastAsia="標楷體" w:hint="eastAsia"/>
          <w:color w:val="000000"/>
        </w:rPr>
        <w:t>（</w:t>
      </w:r>
      <w:r w:rsidRPr="00E348C5">
        <w:rPr>
          <w:rFonts w:eastAsia="標楷體" w:hint="eastAsia"/>
          <w:color w:val="000000"/>
        </w:rPr>
        <w:t>3</w:t>
      </w:r>
      <w:r w:rsidRPr="00E348C5">
        <w:rPr>
          <w:rFonts w:eastAsia="標楷體" w:hint="eastAsia"/>
          <w:color w:val="000000"/>
        </w:rPr>
        <w:t>）</w:t>
      </w:r>
      <w:r w:rsidRPr="00E348C5">
        <w:rPr>
          <w:rFonts w:eastAsia="標楷體"/>
          <w:color w:val="000000"/>
        </w:rPr>
        <w:t>教學資源：占</w:t>
      </w:r>
      <w:r w:rsidRPr="00E348C5">
        <w:rPr>
          <w:rFonts w:eastAsia="標楷體"/>
          <w:color w:val="000000"/>
        </w:rPr>
        <w:t>20%</w:t>
      </w:r>
      <w:r w:rsidRPr="00E348C5">
        <w:rPr>
          <w:rFonts w:eastAsia="標楷體"/>
          <w:color w:val="000000"/>
        </w:rPr>
        <w:t>。</w:t>
      </w:r>
    </w:p>
    <w:p w:rsidR="009F4B2E" w:rsidRPr="00E348C5" w:rsidRDefault="009F4B2E" w:rsidP="00E348C5">
      <w:pPr>
        <w:tabs>
          <w:tab w:val="left" w:pos="7740"/>
        </w:tabs>
        <w:kinsoku w:val="0"/>
        <w:overflowPunct w:val="0"/>
        <w:autoSpaceDE w:val="0"/>
        <w:autoSpaceDN w:val="0"/>
        <w:ind w:leftChars="341" w:left="883" w:hangingChars="27" w:hanging="65"/>
        <w:jc w:val="both"/>
        <w:rPr>
          <w:rFonts w:eastAsia="標楷體"/>
          <w:color w:val="000000"/>
        </w:rPr>
      </w:pPr>
      <w:r w:rsidRPr="00E348C5">
        <w:rPr>
          <w:rFonts w:eastAsia="標楷體"/>
          <w:color w:val="000000"/>
        </w:rPr>
        <w:t xml:space="preserve">   </w:t>
      </w:r>
      <w:r w:rsidRPr="00E348C5">
        <w:rPr>
          <w:rFonts w:eastAsia="標楷體" w:hint="eastAsia"/>
          <w:color w:val="000000"/>
        </w:rPr>
        <w:t xml:space="preserve">  </w:t>
      </w:r>
      <w:r w:rsidRPr="00E348C5">
        <w:rPr>
          <w:rFonts w:eastAsia="標楷體"/>
          <w:color w:val="000000"/>
        </w:rPr>
        <w:t>評分指標：包括上課地點、教學場所、設施與設備。</w:t>
      </w:r>
    </w:p>
    <w:p w:rsidR="009F4B2E" w:rsidRPr="00E348C5" w:rsidRDefault="009F4B2E" w:rsidP="00E348C5">
      <w:pPr>
        <w:tabs>
          <w:tab w:val="left" w:pos="7740"/>
        </w:tabs>
        <w:ind w:leftChars="358" w:left="1238" w:hangingChars="158" w:hanging="379"/>
        <w:jc w:val="both"/>
        <w:rPr>
          <w:rFonts w:eastAsia="標楷體"/>
          <w:color w:val="000000"/>
        </w:rPr>
      </w:pPr>
      <w:r w:rsidRPr="00E348C5">
        <w:rPr>
          <w:rFonts w:eastAsia="標楷體" w:hint="eastAsia"/>
          <w:color w:val="000000"/>
        </w:rPr>
        <w:t>（</w:t>
      </w:r>
      <w:r w:rsidRPr="00E348C5">
        <w:rPr>
          <w:rFonts w:eastAsia="標楷體" w:hint="eastAsia"/>
          <w:color w:val="000000"/>
        </w:rPr>
        <w:t>4</w:t>
      </w:r>
      <w:r w:rsidRPr="00E348C5">
        <w:rPr>
          <w:rFonts w:eastAsia="標楷體" w:hint="eastAsia"/>
          <w:color w:val="000000"/>
        </w:rPr>
        <w:t>）</w:t>
      </w:r>
      <w:r w:rsidRPr="00E348C5">
        <w:rPr>
          <w:rFonts w:eastAsia="標楷體"/>
          <w:color w:val="000000"/>
        </w:rPr>
        <w:t>其他認定標準：</w:t>
      </w:r>
      <w:r w:rsidRPr="00E348C5">
        <w:rPr>
          <w:rFonts w:eastAsia="標楷體" w:hint="eastAsia"/>
          <w:color w:val="000000"/>
        </w:rPr>
        <w:t>占</w:t>
      </w:r>
      <w:r w:rsidRPr="00E348C5">
        <w:rPr>
          <w:rFonts w:eastAsia="標楷體"/>
          <w:color w:val="000000"/>
        </w:rPr>
        <w:t>10%</w:t>
      </w:r>
      <w:r w:rsidRPr="00E348C5">
        <w:rPr>
          <w:rFonts w:eastAsia="標楷體"/>
          <w:color w:val="000000"/>
        </w:rPr>
        <w:t>。</w:t>
      </w:r>
    </w:p>
    <w:p w:rsidR="009F4B2E" w:rsidRPr="00E348C5" w:rsidRDefault="009F4B2E" w:rsidP="00E348C5">
      <w:pPr>
        <w:tabs>
          <w:tab w:val="left" w:pos="7740"/>
        </w:tabs>
        <w:ind w:leftChars="358" w:left="1238" w:hangingChars="158" w:hanging="379"/>
        <w:jc w:val="both"/>
        <w:rPr>
          <w:rFonts w:eastAsia="標楷體"/>
          <w:color w:val="000000"/>
        </w:rPr>
      </w:pPr>
      <w:r w:rsidRPr="00E348C5">
        <w:rPr>
          <w:rFonts w:eastAsia="標楷體"/>
          <w:color w:val="000000"/>
        </w:rPr>
        <w:t xml:space="preserve">   </w:t>
      </w:r>
      <w:r w:rsidRPr="00E348C5">
        <w:rPr>
          <w:rFonts w:eastAsia="標楷體" w:hint="eastAsia"/>
          <w:color w:val="000000"/>
        </w:rPr>
        <w:t xml:space="preserve">  </w:t>
      </w:r>
      <w:r w:rsidRPr="00E348C5">
        <w:rPr>
          <w:rFonts w:eastAsia="標楷體"/>
          <w:color w:val="000000"/>
        </w:rPr>
        <w:t>評分標準：經費預算、辦理單位等事項。</w:t>
      </w:r>
    </w:p>
    <w:p w:rsidR="009F4B2E" w:rsidRPr="00E348C5" w:rsidRDefault="009F4B2E" w:rsidP="00E348C5">
      <w:pPr>
        <w:jc w:val="both"/>
        <w:rPr>
          <w:color w:val="000000"/>
        </w:rPr>
      </w:pPr>
    </w:p>
    <w:p w:rsidR="009F4B2E" w:rsidRPr="00E348C5" w:rsidRDefault="009F4B2E" w:rsidP="00E348C5">
      <w:pPr>
        <w:pStyle w:val="a7"/>
        <w:numPr>
          <w:ilvl w:val="0"/>
          <w:numId w:val="6"/>
        </w:numPr>
        <w:tabs>
          <w:tab w:val="left" w:pos="1276"/>
        </w:tabs>
        <w:ind w:leftChars="0" w:hanging="149"/>
        <w:jc w:val="both"/>
        <w:rPr>
          <w:rFonts w:eastAsia="標楷體"/>
          <w:color w:val="000000"/>
        </w:rPr>
      </w:pPr>
      <w:r w:rsidRPr="00E348C5">
        <w:rPr>
          <w:rFonts w:eastAsia="標楷體" w:hint="eastAsia"/>
          <w:color w:val="000000"/>
        </w:rPr>
        <w:t>學程學分</w:t>
      </w:r>
      <w:r w:rsidRPr="00E348C5">
        <w:rPr>
          <w:rFonts w:eastAsia="標楷體"/>
          <w:color w:val="000000"/>
        </w:rPr>
        <w:t>課程實施計畫複審標準參照下列原則評定：</w:t>
      </w:r>
    </w:p>
    <w:p w:rsidR="009F4B2E" w:rsidRPr="00E348C5" w:rsidRDefault="009F4B2E" w:rsidP="00BF6409">
      <w:pPr>
        <w:tabs>
          <w:tab w:val="left" w:pos="7740"/>
        </w:tabs>
        <w:ind w:leftChars="437" w:left="1049"/>
        <w:jc w:val="both"/>
        <w:rPr>
          <w:rFonts w:eastAsia="標楷體"/>
          <w:color w:val="000000"/>
        </w:rPr>
      </w:pPr>
      <w:r w:rsidRPr="00E348C5">
        <w:rPr>
          <w:rFonts w:eastAsia="標楷體" w:hint="eastAsia"/>
          <w:color w:val="000000"/>
        </w:rPr>
        <w:t xml:space="preserve">  </w:t>
      </w:r>
      <w:r w:rsidRPr="00E348C5">
        <w:rPr>
          <w:rFonts w:eastAsia="標楷體" w:hint="eastAsia"/>
          <w:color w:val="000000"/>
        </w:rPr>
        <w:t>各科單科學分</w:t>
      </w:r>
      <w:r w:rsidRPr="00E348C5">
        <w:rPr>
          <w:rFonts w:eastAsia="標楷體"/>
          <w:color w:val="000000"/>
        </w:rPr>
        <w:t>課程</w:t>
      </w:r>
      <w:r w:rsidRPr="00E348C5">
        <w:rPr>
          <w:rFonts w:eastAsia="標楷體" w:hint="eastAsia"/>
          <w:color w:val="000000"/>
        </w:rPr>
        <w:t>平均分數占</w:t>
      </w:r>
      <w:r w:rsidR="00BF6409">
        <w:rPr>
          <w:rFonts w:eastAsia="標楷體" w:hint="eastAsia"/>
          <w:color w:val="000000"/>
        </w:rPr>
        <w:t>4</w:t>
      </w:r>
      <w:r w:rsidR="00BF6409">
        <w:rPr>
          <w:rFonts w:eastAsia="標楷體"/>
          <w:color w:val="000000"/>
        </w:rPr>
        <w:t>0%</w:t>
      </w:r>
      <w:r w:rsidRPr="00E348C5">
        <w:rPr>
          <w:rFonts w:eastAsia="標楷體" w:hint="eastAsia"/>
          <w:color w:val="000000"/>
        </w:rPr>
        <w:t>，並依下列基準審查占</w:t>
      </w:r>
      <w:r w:rsidR="00BF6409">
        <w:rPr>
          <w:rFonts w:eastAsia="標楷體" w:hint="eastAsia"/>
          <w:color w:val="000000"/>
        </w:rPr>
        <w:t>6</w:t>
      </w:r>
      <w:r w:rsidR="00BF6409">
        <w:rPr>
          <w:rFonts w:eastAsia="標楷體"/>
          <w:color w:val="000000"/>
        </w:rPr>
        <w:t>0%</w:t>
      </w:r>
      <w:r w:rsidRPr="00E348C5">
        <w:rPr>
          <w:rFonts w:eastAsia="標楷體" w:hint="eastAsia"/>
          <w:color w:val="000000"/>
        </w:rPr>
        <w:t>：</w:t>
      </w:r>
    </w:p>
    <w:p w:rsidR="009F4B2E" w:rsidRPr="00E348C5" w:rsidRDefault="009F4B2E" w:rsidP="00E348C5">
      <w:pPr>
        <w:pStyle w:val="a7"/>
        <w:tabs>
          <w:tab w:val="left" w:pos="1276"/>
          <w:tab w:val="left" w:pos="7740"/>
        </w:tabs>
        <w:ind w:leftChars="0"/>
        <w:jc w:val="both"/>
        <w:rPr>
          <w:rFonts w:eastAsia="標楷體"/>
          <w:color w:val="000000"/>
        </w:rPr>
      </w:pPr>
      <w:r w:rsidRPr="00E348C5">
        <w:rPr>
          <w:rFonts w:eastAsia="標楷體" w:hint="eastAsia"/>
          <w:color w:val="000000"/>
        </w:rPr>
        <w:t xml:space="preserve">   </w:t>
      </w:r>
      <w:r w:rsidRPr="00E348C5">
        <w:rPr>
          <w:rFonts w:eastAsia="標楷體" w:hint="eastAsia"/>
          <w:color w:val="000000"/>
        </w:rPr>
        <w:t>（</w:t>
      </w:r>
      <w:r w:rsidRPr="00E348C5">
        <w:rPr>
          <w:rFonts w:eastAsia="標楷體" w:hint="eastAsia"/>
          <w:color w:val="000000"/>
        </w:rPr>
        <w:t>1</w:t>
      </w:r>
      <w:r w:rsidR="00BF6409">
        <w:rPr>
          <w:rFonts w:eastAsia="標楷體" w:hint="eastAsia"/>
          <w:color w:val="000000"/>
        </w:rPr>
        <w:t>）課程名稱及目標規劃合理性：占</w:t>
      </w:r>
      <w:r w:rsidR="00BF6409">
        <w:rPr>
          <w:rFonts w:eastAsia="標楷體" w:hint="eastAsia"/>
          <w:color w:val="000000"/>
        </w:rPr>
        <w:t>3</w:t>
      </w:r>
      <w:r w:rsidR="00BF6409">
        <w:rPr>
          <w:rFonts w:eastAsia="標楷體"/>
          <w:color w:val="000000"/>
        </w:rPr>
        <w:t>0%</w:t>
      </w:r>
      <w:r w:rsidRPr="00E348C5">
        <w:rPr>
          <w:rFonts w:eastAsia="標楷體" w:hint="eastAsia"/>
          <w:color w:val="000000"/>
        </w:rPr>
        <w:t>。</w:t>
      </w:r>
    </w:p>
    <w:p w:rsidR="009F4B2E" w:rsidRPr="00E348C5" w:rsidRDefault="009F4B2E" w:rsidP="00E348C5">
      <w:pPr>
        <w:pStyle w:val="a7"/>
        <w:tabs>
          <w:tab w:val="left" w:pos="1276"/>
          <w:tab w:val="left" w:pos="7740"/>
        </w:tabs>
        <w:ind w:leftChars="0"/>
        <w:jc w:val="both"/>
        <w:rPr>
          <w:rFonts w:eastAsia="標楷體"/>
          <w:color w:val="000000"/>
        </w:rPr>
      </w:pPr>
      <w:r w:rsidRPr="00E348C5">
        <w:rPr>
          <w:rFonts w:eastAsia="標楷體" w:hint="eastAsia"/>
          <w:color w:val="000000"/>
        </w:rPr>
        <w:t xml:space="preserve">        </w:t>
      </w:r>
      <w:r w:rsidRPr="00E348C5">
        <w:rPr>
          <w:rFonts w:eastAsia="標楷體" w:hint="eastAsia"/>
          <w:color w:val="000000"/>
        </w:rPr>
        <w:t>評分指標：學程目標合理性與系統性、各科課程與學程目標關聯</w:t>
      </w:r>
      <w:r w:rsidRPr="00E348C5">
        <w:rPr>
          <w:rFonts w:eastAsia="標楷體" w:hint="eastAsia"/>
          <w:color w:val="000000"/>
        </w:rPr>
        <w:t xml:space="preserve"> </w:t>
      </w:r>
    </w:p>
    <w:p w:rsidR="009F4B2E" w:rsidRPr="00E348C5" w:rsidRDefault="009F4B2E" w:rsidP="00E348C5">
      <w:pPr>
        <w:pStyle w:val="a7"/>
        <w:tabs>
          <w:tab w:val="left" w:pos="1276"/>
          <w:tab w:val="left" w:pos="7740"/>
        </w:tabs>
        <w:ind w:leftChars="0"/>
        <w:jc w:val="both"/>
        <w:rPr>
          <w:rFonts w:eastAsia="標楷體"/>
          <w:color w:val="000000"/>
        </w:rPr>
      </w:pPr>
      <w:r w:rsidRPr="00E348C5">
        <w:rPr>
          <w:rFonts w:eastAsia="標楷體" w:hint="eastAsia"/>
          <w:color w:val="000000"/>
        </w:rPr>
        <w:t xml:space="preserve">        </w:t>
      </w:r>
      <w:r w:rsidRPr="00E348C5">
        <w:rPr>
          <w:rFonts w:eastAsia="標楷體" w:hint="eastAsia"/>
          <w:color w:val="000000"/>
        </w:rPr>
        <w:t>性、專業必選修課程名稱適當性、專業必選修課程</w:t>
      </w:r>
    </w:p>
    <w:p w:rsidR="009F4B2E" w:rsidRPr="00E348C5" w:rsidRDefault="009F4B2E" w:rsidP="00E348C5">
      <w:pPr>
        <w:pStyle w:val="a7"/>
        <w:tabs>
          <w:tab w:val="left" w:pos="1276"/>
          <w:tab w:val="left" w:pos="7740"/>
        </w:tabs>
        <w:ind w:leftChars="0"/>
        <w:jc w:val="both"/>
        <w:rPr>
          <w:rFonts w:eastAsia="標楷體"/>
          <w:color w:val="000000"/>
        </w:rPr>
      </w:pPr>
      <w:r w:rsidRPr="00E348C5">
        <w:rPr>
          <w:rFonts w:eastAsia="標楷體" w:hint="eastAsia"/>
          <w:color w:val="000000"/>
        </w:rPr>
        <w:t xml:space="preserve">   </w:t>
      </w:r>
      <w:r w:rsidRPr="00E348C5">
        <w:rPr>
          <w:rFonts w:eastAsia="標楷體" w:hint="eastAsia"/>
          <w:color w:val="000000"/>
        </w:rPr>
        <w:t>（</w:t>
      </w:r>
      <w:r w:rsidRPr="00E348C5">
        <w:rPr>
          <w:rFonts w:eastAsia="標楷體" w:hint="eastAsia"/>
          <w:color w:val="000000"/>
        </w:rPr>
        <w:t>2</w:t>
      </w:r>
      <w:r w:rsidR="00BF6409">
        <w:rPr>
          <w:rFonts w:eastAsia="標楷體" w:hint="eastAsia"/>
          <w:color w:val="000000"/>
        </w:rPr>
        <w:t>）必選修課程比例：占</w:t>
      </w:r>
      <w:r w:rsidR="00BF6409">
        <w:rPr>
          <w:rFonts w:eastAsia="標楷體" w:hint="eastAsia"/>
          <w:color w:val="000000"/>
        </w:rPr>
        <w:t>2</w:t>
      </w:r>
      <w:r w:rsidR="00BF6409">
        <w:rPr>
          <w:rFonts w:eastAsia="標楷體"/>
          <w:color w:val="000000"/>
        </w:rPr>
        <w:t>0</w:t>
      </w:r>
      <w:r w:rsidR="00BF6409">
        <w:rPr>
          <w:rFonts w:eastAsia="標楷體" w:hint="eastAsia"/>
          <w:color w:val="000000"/>
        </w:rPr>
        <w:t>%</w:t>
      </w:r>
      <w:r w:rsidRPr="00E348C5">
        <w:rPr>
          <w:rFonts w:eastAsia="標楷體" w:hint="eastAsia"/>
          <w:color w:val="000000"/>
        </w:rPr>
        <w:t>。</w:t>
      </w:r>
    </w:p>
    <w:p w:rsidR="009F4B2E" w:rsidRPr="00E348C5" w:rsidRDefault="009F4B2E" w:rsidP="00E348C5">
      <w:pPr>
        <w:pStyle w:val="a7"/>
        <w:tabs>
          <w:tab w:val="left" w:pos="1276"/>
          <w:tab w:val="left" w:pos="7740"/>
        </w:tabs>
        <w:jc w:val="both"/>
        <w:rPr>
          <w:rFonts w:eastAsia="標楷體"/>
          <w:color w:val="000000"/>
        </w:rPr>
      </w:pPr>
      <w:r w:rsidRPr="00E348C5">
        <w:rPr>
          <w:rFonts w:eastAsia="標楷體" w:hint="eastAsia"/>
          <w:color w:val="000000"/>
        </w:rPr>
        <w:t xml:space="preserve">        </w:t>
      </w:r>
      <w:r w:rsidRPr="00E348C5">
        <w:rPr>
          <w:rFonts w:eastAsia="標楷體" w:hint="eastAsia"/>
          <w:color w:val="000000"/>
        </w:rPr>
        <w:t>評分指標：必選修課程安排邏輯連貫性、必選修課程比例合理性。</w:t>
      </w:r>
    </w:p>
    <w:p w:rsidR="009F4B2E" w:rsidRPr="00E348C5" w:rsidRDefault="009F4B2E" w:rsidP="00E348C5">
      <w:pPr>
        <w:pStyle w:val="a7"/>
        <w:tabs>
          <w:tab w:val="left" w:pos="1276"/>
          <w:tab w:val="left" w:pos="7740"/>
        </w:tabs>
        <w:ind w:leftChars="0"/>
        <w:jc w:val="both"/>
        <w:rPr>
          <w:rFonts w:eastAsia="標楷體"/>
          <w:color w:val="000000"/>
        </w:rPr>
      </w:pPr>
      <w:r w:rsidRPr="00E348C5">
        <w:rPr>
          <w:rFonts w:eastAsia="標楷體" w:hint="eastAsia"/>
          <w:color w:val="000000"/>
        </w:rPr>
        <w:t xml:space="preserve">   </w:t>
      </w:r>
      <w:r w:rsidRPr="00E348C5">
        <w:rPr>
          <w:rFonts w:eastAsia="標楷體" w:hint="eastAsia"/>
          <w:color w:val="000000"/>
        </w:rPr>
        <w:t>（</w:t>
      </w:r>
      <w:r w:rsidRPr="00E348C5">
        <w:rPr>
          <w:rFonts w:eastAsia="標楷體" w:hint="eastAsia"/>
          <w:color w:val="000000"/>
        </w:rPr>
        <w:t>3</w:t>
      </w:r>
      <w:r w:rsidR="00BF6409">
        <w:rPr>
          <w:rFonts w:eastAsia="標楷體" w:hint="eastAsia"/>
          <w:color w:val="000000"/>
        </w:rPr>
        <w:t>）核心能力素養及指標：占</w:t>
      </w:r>
      <w:r w:rsidR="00BF6409">
        <w:rPr>
          <w:rFonts w:eastAsia="標楷體" w:hint="eastAsia"/>
          <w:color w:val="000000"/>
        </w:rPr>
        <w:t>40</w:t>
      </w:r>
      <w:r w:rsidR="00BF6409">
        <w:rPr>
          <w:rFonts w:eastAsia="標楷體"/>
          <w:color w:val="000000"/>
        </w:rPr>
        <w:t>%</w:t>
      </w:r>
      <w:r w:rsidRPr="00E348C5">
        <w:rPr>
          <w:rFonts w:eastAsia="標楷體" w:hint="eastAsia"/>
          <w:color w:val="000000"/>
        </w:rPr>
        <w:t>。</w:t>
      </w:r>
    </w:p>
    <w:p w:rsidR="009F4B2E" w:rsidRPr="00E348C5" w:rsidRDefault="009F4B2E" w:rsidP="00E348C5">
      <w:pPr>
        <w:pStyle w:val="a7"/>
        <w:tabs>
          <w:tab w:val="left" w:pos="1276"/>
          <w:tab w:val="left" w:pos="7740"/>
        </w:tabs>
        <w:ind w:leftChars="0"/>
        <w:jc w:val="both"/>
        <w:rPr>
          <w:rFonts w:eastAsia="標楷體"/>
          <w:color w:val="000000"/>
        </w:rPr>
      </w:pPr>
      <w:r w:rsidRPr="00E348C5">
        <w:rPr>
          <w:rFonts w:eastAsia="標楷體" w:hint="eastAsia"/>
          <w:color w:val="000000"/>
        </w:rPr>
        <w:t xml:space="preserve">        </w:t>
      </w:r>
      <w:r w:rsidRPr="00E348C5">
        <w:rPr>
          <w:rFonts w:eastAsia="標楷體" w:hint="eastAsia"/>
          <w:color w:val="000000"/>
        </w:rPr>
        <w:t>評分指標：核心能力素養與學程目標關聯性、核心能力素養檢核</w:t>
      </w:r>
    </w:p>
    <w:p w:rsidR="009F4B2E" w:rsidRPr="00E348C5" w:rsidRDefault="009F4B2E" w:rsidP="00E348C5">
      <w:pPr>
        <w:pStyle w:val="a7"/>
        <w:tabs>
          <w:tab w:val="left" w:pos="1276"/>
          <w:tab w:val="left" w:pos="7740"/>
        </w:tabs>
        <w:ind w:leftChars="500" w:left="1200"/>
        <w:jc w:val="both"/>
        <w:rPr>
          <w:rFonts w:eastAsia="標楷體"/>
          <w:color w:val="000000"/>
        </w:rPr>
      </w:pPr>
      <w:r w:rsidRPr="00E348C5">
        <w:rPr>
          <w:rFonts w:eastAsia="標楷體" w:hint="eastAsia"/>
          <w:color w:val="000000"/>
        </w:rPr>
        <w:t xml:space="preserve">   </w:t>
      </w:r>
      <w:r w:rsidRPr="00E348C5">
        <w:rPr>
          <w:rFonts w:eastAsia="標楷體" w:hint="eastAsia"/>
          <w:color w:val="000000"/>
        </w:rPr>
        <w:t>指標完整性。</w:t>
      </w:r>
    </w:p>
    <w:p w:rsidR="009F4B2E" w:rsidRPr="00E348C5" w:rsidRDefault="009F4B2E" w:rsidP="00E348C5">
      <w:pPr>
        <w:pStyle w:val="a7"/>
        <w:tabs>
          <w:tab w:val="left" w:pos="740"/>
          <w:tab w:val="left" w:pos="7740"/>
        </w:tabs>
        <w:ind w:leftChars="0" w:left="0"/>
        <w:jc w:val="both"/>
        <w:rPr>
          <w:rFonts w:eastAsia="標楷體"/>
          <w:color w:val="000000"/>
        </w:rPr>
      </w:pPr>
      <w:r w:rsidRPr="00E348C5">
        <w:rPr>
          <w:rFonts w:eastAsia="標楷體" w:hint="eastAsia"/>
          <w:color w:val="000000"/>
        </w:rPr>
        <w:tab/>
        <w:t xml:space="preserve"> </w:t>
      </w:r>
      <w:r w:rsidRPr="00E348C5">
        <w:rPr>
          <w:rFonts w:eastAsia="標楷體" w:hint="eastAsia"/>
          <w:color w:val="000000"/>
        </w:rPr>
        <w:t>（</w:t>
      </w:r>
      <w:r w:rsidRPr="00E348C5">
        <w:rPr>
          <w:rFonts w:eastAsia="標楷體" w:hint="eastAsia"/>
          <w:color w:val="000000"/>
        </w:rPr>
        <w:t>4</w:t>
      </w:r>
      <w:r w:rsidR="00BF6409">
        <w:rPr>
          <w:rFonts w:eastAsia="標楷體" w:hint="eastAsia"/>
          <w:color w:val="000000"/>
        </w:rPr>
        <w:t>）資源運用或其他：占</w:t>
      </w:r>
      <w:r w:rsidR="00BF6409">
        <w:rPr>
          <w:rFonts w:eastAsia="標楷體" w:hint="eastAsia"/>
          <w:color w:val="000000"/>
        </w:rPr>
        <w:t>1</w:t>
      </w:r>
      <w:r w:rsidR="00BF6409">
        <w:rPr>
          <w:rFonts w:eastAsia="標楷體"/>
          <w:color w:val="000000"/>
        </w:rPr>
        <w:t>0</w:t>
      </w:r>
      <w:r w:rsidR="00BF6409">
        <w:rPr>
          <w:rFonts w:eastAsia="標楷體" w:hint="eastAsia"/>
          <w:color w:val="000000"/>
        </w:rPr>
        <w:t>%</w:t>
      </w:r>
      <w:r w:rsidRPr="00E348C5">
        <w:rPr>
          <w:rFonts w:eastAsia="標楷體" w:hint="eastAsia"/>
          <w:color w:val="000000"/>
        </w:rPr>
        <w:t>。</w:t>
      </w:r>
    </w:p>
    <w:p w:rsidR="009F4B2E" w:rsidRPr="00E348C5" w:rsidRDefault="009F4B2E" w:rsidP="00E348C5">
      <w:pPr>
        <w:pStyle w:val="a7"/>
        <w:tabs>
          <w:tab w:val="left" w:pos="740"/>
          <w:tab w:val="left" w:pos="7740"/>
        </w:tabs>
        <w:ind w:leftChars="500" w:left="1200"/>
        <w:jc w:val="both"/>
        <w:rPr>
          <w:rFonts w:eastAsia="標楷體"/>
          <w:color w:val="000000"/>
        </w:rPr>
      </w:pPr>
      <w:r w:rsidRPr="00E348C5">
        <w:rPr>
          <w:rFonts w:eastAsia="標楷體" w:hint="eastAsia"/>
          <w:color w:val="000000"/>
        </w:rPr>
        <w:t xml:space="preserve">   </w:t>
      </w:r>
      <w:r w:rsidRPr="00E348C5">
        <w:rPr>
          <w:rFonts w:eastAsia="標楷體" w:hint="eastAsia"/>
          <w:color w:val="000000"/>
        </w:rPr>
        <w:t>評分標準：資源運用的多元性與效益、與其他機構合作關係。</w:t>
      </w:r>
    </w:p>
    <w:p w:rsidR="009F4B2E" w:rsidRPr="00E348C5" w:rsidRDefault="009F4B2E" w:rsidP="00E348C5">
      <w:pPr>
        <w:jc w:val="both"/>
      </w:pPr>
    </w:p>
    <w:p w:rsidR="009F4B2E" w:rsidRPr="00E348C5" w:rsidRDefault="009F4B2E" w:rsidP="00E348C5">
      <w:pPr>
        <w:pStyle w:val="Web"/>
        <w:tabs>
          <w:tab w:val="left" w:pos="7740"/>
        </w:tabs>
        <w:spacing w:before="0" w:beforeAutospacing="0" w:after="30" w:afterAutospacing="0"/>
        <w:jc w:val="both"/>
        <w:rPr>
          <w:rFonts w:ascii="Times New Roman" w:eastAsia="標楷體" w:hAnsi="Times New Roman" w:cs="Times New Roman"/>
          <w:b/>
          <w:color w:val="000000"/>
        </w:rPr>
      </w:pPr>
      <w:r w:rsidRPr="00E348C5">
        <w:rPr>
          <w:rFonts w:ascii="Times New Roman" w:eastAsia="標楷體" w:hAnsi="Times New Roman" w:cs="Times New Roman"/>
          <w:b/>
          <w:color w:val="000000"/>
        </w:rPr>
        <w:t>四、核發證明</w:t>
      </w:r>
    </w:p>
    <w:p w:rsidR="009F4B2E" w:rsidRPr="00E348C5" w:rsidRDefault="009F4B2E" w:rsidP="00E348C5">
      <w:pPr>
        <w:widowControl/>
        <w:spacing w:afterLines="50" w:after="180"/>
        <w:ind w:leftChars="116" w:left="398" w:hangingChars="50" w:hanging="120"/>
        <w:jc w:val="both"/>
        <w:rPr>
          <w:rFonts w:eastAsia="標楷體"/>
          <w:color w:val="000000"/>
          <w:kern w:val="0"/>
        </w:rPr>
      </w:pPr>
      <w:r w:rsidRPr="00E348C5">
        <w:rPr>
          <w:rFonts w:eastAsia="標楷體"/>
          <w:color w:val="000000"/>
          <w:kern w:val="0"/>
        </w:rPr>
        <w:t>（一）課程證明</w:t>
      </w:r>
    </w:p>
    <w:p w:rsidR="009F4B2E" w:rsidRPr="00E348C5" w:rsidRDefault="009F4B2E" w:rsidP="00E348C5">
      <w:pPr>
        <w:spacing w:afterLines="50" w:after="180"/>
        <w:jc w:val="both"/>
        <w:rPr>
          <w:rFonts w:eastAsia="標楷體"/>
          <w:kern w:val="0"/>
        </w:rPr>
      </w:pPr>
      <w:r w:rsidRPr="00E348C5">
        <w:rPr>
          <w:rFonts w:eastAsia="標楷體"/>
        </w:rPr>
        <w:t xml:space="preserve">    </w:t>
      </w:r>
      <w:r w:rsidRPr="00E348C5">
        <w:rPr>
          <w:rFonts w:eastAsia="標楷體" w:hAnsi="標楷體"/>
        </w:rPr>
        <w:t>經本中心評議會決議通過之課程，始核發課程證明書，然已通過認可之課程，其終身學習機構應遵守以下規定：</w:t>
      </w:r>
      <w:r w:rsidRPr="00E348C5">
        <w:rPr>
          <w:rFonts w:eastAsia="標楷體"/>
          <w:kern w:val="0"/>
        </w:rPr>
        <w:t xml:space="preserve"> </w:t>
      </w:r>
    </w:p>
    <w:p w:rsidR="00431043" w:rsidRPr="00E348C5" w:rsidRDefault="009F4B2E" w:rsidP="00E348C5">
      <w:pPr>
        <w:numPr>
          <w:ilvl w:val="0"/>
          <w:numId w:val="3"/>
        </w:numPr>
        <w:ind w:left="1418" w:hanging="567"/>
        <w:jc w:val="both"/>
        <w:rPr>
          <w:rFonts w:eastAsia="標楷體"/>
        </w:rPr>
      </w:pPr>
      <w:r w:rsidRPr="00E348C5">
        <w:rPr>
          <w:rFonts w:eastAsia="標楷體"/>
          <w:kern w:val="0"/>
        </w:rPr>
        <w:t>單科學分課</w:t>
      </w:r>
      <w:r w:rsidRPr="00E348C5">
        <w:rPr>
          <w:rFonts w:eastAsia="標楷體"/>
        </w:rPr>
        <w:t>程認可有效期為</w:t>
      </w:r>
      <w:r w:rsidRPr="00E96484">
        <w:rPr>
          <w:rFonts w:eastAsia="標楷體" w:hint="eastAsia"/>
          <w:b/>
          <w:highlight w:val="yellow"/>
        </w:rPr>
        <w:t>三</w:t>
      </w:r>
      <w:r w:rsidRPr="00E96484">
        <w:rPr>
          <w:rFonts w:eastAsia="標楷體"/>
          <w:b/>
          <w:highlight w:val="yellow"/>
        </w:rPr>
        <w:t>年</w:t>
      </w:r>
      <w:r w:rsidRPr="00E348C5">
        <w:rPr>
          <w:rFonts w:eastAsia="標楷體"/>
        </w:rPr>
        <w:t>，師資及課程內容等有變更時，應將變更之課程實施計畫，報原認證中心核淮。</w:t>
      </w:r>
    </w:p>
    <w:p w:rsidR="00661BDF" w:rsidRPr="00661BDF" w:rsidRDefault="00BF6409" w:rsidP="00E348C5">
      <w:pPr>
        <w:numPr>
          <w:ilvl w:val="0"/>
          <w:numId w:val="3"/>
        </w:numPr>
        <w:ind w:left="1418" w:hanging="567"/>
        <w:jc w:val="both"/>
        <w:rPr>
          <w:rFonts w:eastAsia="標楷體"/>
        </w:rPr>
      </w:pPr>
      <w:r>
        <w:rPr>
          <w:rFonts w:eastAsia="標楷體" w:hint="eastAsia"/>
        </w:rPr>
        <w:t>學程學分課程</w:t>
      </w:r>
      <w:r w:rsidR="00661BDF" w:rsidRPr="00E348C5">
        <w:rPr>
          <w:rFonts w:eastAsia="標楷體"/>
        </w:rPr>
        <w:t>認可有效期</w:t>
      </w:r>
      <w:r w:rsidR="00661BDF">
        <w:rPr>
          <w:rFonts w:eastAsia="標楷體" w:hint="eastAsia"/>
        </w:rPr>
        <w:t>為</w:t>
      </w:r>
      <w:r w:rsidR="00661BDF" w:rsidRPr="00BF6409">
        <w:rPr>
          <w:rFonts w:eastAsia="標楷體" w:hint="eastAsia"/>
          <w:b/>
          <w:highlight w:val="yellow"/>
        </w:rPr>
        <w:t>六年</w:t>
      </w:r>
      <w:r w:rsidR="00661BDF">
        <w:rPr>
          <w:rFonts w:eastAsia="標楷體" w:hint="eastAsia"/>
        </w:rPr>
        <w:t>，而</w:t>
      </w:r>
      <w:r w:rsidR="009F4B2E" w:rsidRPr="00E348C5">
        <w:rPr>
          <w:rFonts w:eastAsia="標楷體" w:hint="eastAsia"/>
        </w:rPr>
        <w:t>組成</w:t>
      </w:r>
      <w:r w:rsidR="00661BDF">
        <w:rPr>
          <w:rFonts w:eastAsia="標楷體"/>
        </w:rPr>
        <w:t>學程</w:t>
      </w:r>
      <w:r w:rsidR="009F4B2E" w:rsidRPr="00E348C5">
        <w:rPr>
          <w:rFonts w:eastAsia="標楷體" w:hint="eastAsia"/>
        </w:rPr>
        <w:t>之</w:t>
      </w:r>
      <w:r w:rsidR="00661BDF">
        <w:rPr>
          <w:rFonts w:eastAsia="標楷體" w:hint="eastAsia"/>
        </w:rPr>
        <w:t>單科</w:t>
      </w:r>
      <w:r w:rsidR="009F4B2E" w:rsidRPr="00E348C5">
        <w:rPr>
          <w:rFonts w:eastAsia="標楷體"/>
        </w:rPr>
        <w:t>課程</w:t>
      </w:r>
      <w:r w:rsidR="009F4B2E" w:rsidRPr="00E348C5">
        <w:rPr>
          <w:rFonts w:eastAsia="標楷體" w:hint="eastAsia"/>
        </w:rPr>
        <w:t>，其</w:t>
      </w:r>
      <w:r w:rsidR="009F4B2E" w:rsidRPr="00E348C5">
        <w:rPr>
          <w:rFonts w:eastAsia="標楷體"/>
        </w:rPr>
        <w:t>認可有效期自學程通過日起</w:t>
      </w:r>
      <w:r w:rsidR="00661BDF">
        <w:rPr>
          <w:rFonts w:eastAsia="標楷體" w:hint="eastAsia"/>
        </w:rPr>
        <w:t>重新計算</w:t>
      </w:r>
      <w:r w:rsidR="00661BDF" w:rsidRPr="00661BDF">
        <w:rPr>
          <w:rFonts w:eastAsia="標楷體" w:hint="eastAsia"/>
          <w:color w:val="000000" w:themeColor="text1"/>
        </w:rPr>
        <w:t>為</w:t>
      </w:r>
      <w:r w:rsidR="00661BDF">
        <w:rPr>
          <w:rFonts w:eastAsia="標楷體" w:hint="eastAsia"/>
          <w:b/>
          <w:highlight w:val="yellow"/>
        </w:rPr>
        <w:t>三</w:t>
      </w:r>
      <w:r w:rsidR="00F275FC" w:rsidRPr="00E96484">
        <w:rPr>
          <w:rFonts w:eastAsia="標楷體" w:hint="eastAsia"/>
          <w:b/>
          <w:highlight w:val="yellow"/>
        </w:rPr>
        <w:t>年</w:t>
      </w:r>
      <w:r w:rsidR="00661BDF">
        <w:rPr>
          <w:rFonts w:eastAsia="標楷體" w:hint="eastAsia"/>
          <w:b/>
          <w:highlight w:val="yellow"/>
        </w:rPr>
        <w:t>，</w:t>
      </w:r>
      <w:r w:rsidR="009F4B2E" w:rsidRPr="00E348C5">
        <w:rPr>
          <w:rFonts w:eastAsia="標楷體"/>
        </w:rPr>
        <w:t>以避免單科</w:t>
      </w:r>
      <w:r w:rsidR="009F4B2E" w:rsidRPr="00E348C5">
        <w:rPr>
          <w:rFonts w:eastAsia="標楷體" w:hint="eastAsia"/>
        </w:rPr>
        <w:t>學分</w:t>
      </w:r>
      <w:r w:rsidR="009F4B2E" w:rsidRPr="00E348C5">
        <w:rPr>
          <w:rFonts w:eastAsia="標楷體"/>
        </w:rPr>
        <w:t>課程</w:t>
      </w:r>
      <w:r w:rsidR="009F4B2E" w:rsidRPr="00E348C5">
        <w:rPr>
          <w:rFonts w:eastAsia="標楷體" w:hint="eastAsia"/>
        </w:rPr>
        <w:t>產生</w:t>
      </w:r>
      <w:r w:rsidR="004E2D1F">
        <w:rPr>
          <w:rFonts w:eastAsia="標楷體"/>
        </w:rPr>
        <w:t>有效期不一致的問題</w:t>
      </w:r>
      <w:r w:rsidR="00F275FC">
        <w:rPr>
          <w:rFonts w:eastAsia="標楷體" w:hint="eastAsia"/>
        </w:rPr>
        <w:t>，</w:t>
      </w:r>
      <w:r w:rsidR="00661BDF" w:rsidRPr="00661BDF">
        <w:rPr>
          <w:rFonts w:eastAsia="標楷體" w:hint="eastAsia"/>
          <w:b/>
          <w:highlight w:val="yellow"/>
        </w:rPr>
        <w:t>三年後單科學分課程需再次送審，一個學程之單科課程於六年內需送審二次。</w:t>
      </w:r>
    </w:p>
    <w:p w:rsidR="00431043" w:rsidRPr="00E348C5" w:rsidRDefault="009F4B2E" w:rsidP="00E348C5">
      <w:pPr>
        <w:numPr>
          <w:ilvl w:val="0"/>
          <w:numId w:val="3"/>
        </w:numPr>
        <w:ind w:left="1418" w:hanging="567"/>
        <w:jc w:val="both"/>
        <w:rPr>
          <w:rFonts w:eastAsia="標楷體"/>
        </w:rPr>
      </w:pPr>
      <w:r w:rsidRPr="00E348C5">
        <w:rPr>
          <w:rFonts w:eastAsia="標楷體"/>
        </w:rPr>
        <w:t>課程實施計畫書有變更時，亦應將變更之課程實施計畫，報原認證中心核淮。</w:t>
      </w:r>
    </w:p>
    <w:p w:rsidR="00431043" w:rsidRPr="00E348C5" w:rsidRDefault="009F4B2E" w:rsidP="00E348C5">
      <w:pPr>
        <w:numPr>
          <w:ilvl w:val="0"/>
          <w:numId w:val="3"/>
        </w:numPr>
        <w:ind w:left="1418" w:hanging="567"/>
        <w:jc w:val="both"/>
        <w:rPr>
          <w:rFonts w:eastAsia="標楷體"/>
        </w:rPr>
      </w:pPr>
      <w:r w:rsidRPr="00E348C5">
        <w:rPr>
          <w:rFonts w:eastAsia="標楷體"/>
        </w:rPr>
        <w:t>終身學習機構應於每次</w:t>
      </w:r>
      <w:r w:rsidRPr="00E348C5">
        <w:rPr>
          <w:rFonts w:eastAsia="標楷體"/>
          <w:highlight w:val="yellow"/>
        </w:rPr>
        <w:t>開課</w:t>
      </w:r>
      <w:r w:rsidRPr="00E348C5">
        <w:rPr>
          <w:rFonts w:eastAsia="標楷體" w:hint="eastAsia"/>
          <w:highlight w:val="yellow"/>
        </w:rPr>
        <w:t>二</w:t>
      </w:r>
      <w:r w:rsidRPr="00E348C5">
        <w:rPr>
          <w:rFonts w:eastAsia="標楷體"/>
          <w:highlight w:val="yellow"/>
        </w:rPr>
        <w:t>週</w:t>
      </w:r>
      <w:r w:rsidR="00096EFC" w:rsidRPr="00E348C5">
        <w:rPr>
          <w:rFonts w:eastAsia="標楷體" w:hint="eastAsia"/>
          <w:highlight w:val="yellow"/>
        </w:rPr>
        <w:t>前</w:t>
      </w:r>
      <w:r w:rsidRPr="00E348C5">
        <w:rPr>
          <w:rFonts w:eastAsia="標楷體"/>
        </w:rPr>
        <w:t>填具開課通知書報認證中心備查。</w:t>
      </w:r>
    </w:p>
    <w:p w:rsidR="00431043" w:rsidRPr="00E348C5" w:rsidRDefault="009F4B2E" w:rsidP="00E348C5">
      <w:pPr>
        <w:numPr>
          <w:ilvl w:val="0"/>
          <w:numId w:val="3"/>
        </w:numPr>
        <w:ind w:left="1418" w:hanging="567"/>
        <w:jc w:val="both"/>
        <w:rPr>
          <w:rFonts w:eastAsia="標楷體"/>
        </w:rPr>
      </w:pPr>
      <w:r w:rsidRPr="00E348C5">
        <w:rPr>
          <w:rFonts w:eastAsia="標楷體"/>
        </w:rPr>
        <w:t>終身學習機構應於招生簡章中註明此課程已通過非正規教育課程認可，及學員取得學分證明資格。</w:t>
      </w:r>
    </w:p>
    <w:p w:rsidR="00431043" w:rsidRPr="00E348C5" w:rsidRDefault="009F4B2E" w:rsidP="00E348C5">
      <w:pPr>
        <w:numPr>
          <w:ilvl w:val="0"/>
          <w:numId w:val="3"/>
        </w:numPr>
        <w:ind w:left="1418" w:hanging="567"/>
        <w:jc w:val="both"/>
        <w:rPr>
          <w:rFonts w:eastAsia="標楷體"/>
        </w:rPr>
      </w:pPr>
      <w:r w:rsidRPr="00E348C5">
        <w:rPr>
          <w:rFonts w:eastAsia="標楷體"/>
          <w:kern w:val="0"/>
        </w:rPr>
        <w:t>審查委員認為有評鑑必要時，得於通過認可之課程開課期間前往終身學習機構進行評鑑。</w:t>
      </w:r>
    </w:p>
    <w:p w:rsidR="00431043" w:rsidRPr="00E348C5" w:rsidRDefault="009F4B2E" w:rsidP="00E348C5">
      <w:pPr>
        <w:numPr>
          <w:ilvl w:val="0"/>
          <w:numId w:val="3"/>
        </w:numPr>
        <w:ind w:left="1418" w:hanging="567"/>
        <w:jc w:val="both"/>
        <w:rPr>
          <w:rFonts w:eastAsia="標楷體"/>
        </w:rPr>
      </w:pPr>
      <w:r w:rsidRPr="00E348C5">
        <w:rPr>
          <w:rFonts w:eastAsia="標楷體"/>
          <w:kern w:val="0"/>
        </w:rPr>
        <w:t>於通過認可之課程開課期間，終身學習機構自行下載課程自評表及學員評鑑表，前者請承辦人員或授課教師填寫，後者請修課學員填寫。終身學習機構匯集後於課程結束</w:t>
      </w:r>
      <w:r w:rsidRPr="00E348C5">
        <w:rPr>
          <w:rFonts w:eastAsia="標楷體" w:hint="eastAsia"/>
          <w:kern w:val="0"/>
        </w:rPr>
        <w:t>一</w:t>
      </w:r>
      <w:r w:rsidRPr="00E348C5">
        <w:rPr>
          <w:rFonts w:eastAsia="標楷體"/>
          <w:kern w:val="0"/>
        </w:rPr>
        <w:t>個月前寄回認證中心。經中心審閱後，有課程評鑑之必要者，得由認證中心派員進行實地課程評鑑。</w:t>
      </w:r>
    </w:p>
    <w:p w:rsidR="009F4B2E" w:rsidRPr="00E348C5" w:rsidRDefault="009F4B2E" w:rsidP="00E348C5">
      <w:pPr>
        <w:numPr>
          <w:ilvl w:val="0"/>
          <w:numId w:val="3"/>
        </w:numPr>
        <w:ind w:left="1418" w:hanging="567"/>
        <w:jc w:val="both"/>
        <w:rPr>
          <w:rFonts w:eastAsia="標楷體"/>
        </w:rPr>
      </w:pPr>
      <w:r w:rsidRPr="00E348C5">
        <w:rPr>
          <w:rFonts w:eastAsia="標楷體"/>
          <w:kern w:val="0"/>
        </w:rPr>
        <w:t>終身學習機構於每次</w:t>
      </w:r>
      <w:r w:rsidRPr="00E348C5">
        <w:rPr>
          <w:rFonts w:eastAsia="標楷體"/>
          <w:kern w:val="0"/>
          <w:highlight w:val="yellow"/>
        </w:rPr>
        <w:t>課程結束後</w:t>
      </w:r>
      <w:r w:rsidRPr="00E348C5">
        <w:rPr>
          <w:rFonts w:eastAsia="標楷體" w:hint="eastAsia"/>
          <w:kern w:val="0"/>
          <w:highlight w:val="yellow"/>
        </w:rPr>
        <w:t>二</w:t>
      </w:r>
      <w:r w:rsidRPr="00E348C5">
        <w:rPr>
          <w:rFonts w:eastAsia="標楷體"/>
          <w:kern w:val="0"/>
          <w:highlight w:val="yellow"/>
        </w:rPr>
        <w:t>週內</w:t>
      </w:r>
      <w:r w:rsidRPr="00E348C5">
        <w:rPr>
          <w:rFonts w:eastAsia="標楷體"/>
          <w:kern w:val="0"/>
        </w:rPr>
        <w:t>，將修課之學員名冊送報本中心登錄。</w:t>
      </w:r>
    </w:p>
    <w:p w:rsidR="009F4B2E" w:rsidRPr="00E348C5" w:rsidRDefault="009F4B2E" w:rsidP="00E348C5">
      <w:pPr>
        <w:widowControl/>
        <w:jc w:val="both"/>
        <w:rPr>
          <w:rFonts w:eastAsia="標楷體"/>
        </w:rPr>
      </w:pPr>
      <w:r w:rsidRPr="00E348C5">
        <w:rPr>
          <w:rFonts w:eastAsia="標楷體"/>
          <w:color w:val="000000"/>
        </w:rPr>
        <w:t xml:space="preserve">  </w:t>
      </w:r>
      <w:r w:rsidRPr="00E348C5">
        <w:rPr>
          <w:rFonts w:eastAsia="標楷體"/>
          <w:color w:val="000000"/>
        </w:rPr>
        <w:t>（二）學分證明：</w:t>
      </w:r>
      <w:r w:rsidRPr="00E348C5">
        <w:rPr>
          <w:rFonts w:eastAsia="標楷體" w:hAnsi="標楷體"/>
        </w:rPr>
        <w:t>凡修習通過認證課程之學員，具高級中學同等學校畢業或</w:t>
      </w:r>
    </w:p>
    <w:p w:rsidR="009F4B2E" w:rsidRPr="00E348C5" w:rsidRDefault="009F4B2E" w:rsidP="00E348C5">
      <w:pPr>
        <w:widowControl/>
        <w:ind w:firstLineChars="100" w:firstLine="240"/>
        <w:jc w:val="both"/>
        <w:rPr>
          <w:rFonts w:eastAsia="標楷體"/>
        </w:rPr>
      </w:pPr>
      <w:r w:rsidRPr="00E348C5">
        <w:rPr>
          <w:rFonts w:eastAsia="標楷體"/>
        </w:rPr>
        <w:t xml:space="preserve">      </w:t>
      </w:r>
      <w:r w:rsidRPr="00E348C5">
        <w:rPr>
          <w:rFonts w:eastAsia="標楷體" w:hAnsi="標楷體"/>
        </w:rPr>
        <w:t>同等學力資格，或年滿</w:t>
      </w:r>
      <w:r w:rsidR="00226410" w:rsidRPr="00E348C5">
        <w:rPr>
          <w:rFonts w:eastAsia="標楷體" w:hint="eastAsia"/>
        </w:rPr>
        <w:t>18</w:t>
      </w:r>
      <w:r w:rsidRPr="00E348C5">
        <w:rPr>
          <w:rFonts w:eastAsia="標楷體" w:hAnsi="標楷體"/>
        </w:rPr>
        <w:t>歲以上，且修業成績達六十分以上，缺課未</w:t>
      </w:r>
    </w:p>
    <w:p w:rsidR="009F4B2E" w:rsidRPr="00E348C5" w:rsidRDefault="009F4B2E" w:rsidP="00E348C5">
      <w:pPr>
        <w:widowControl/>
        <w:ind w:firstLineChars="100" w:firstLine="240"/>
        <w:jc w:val="both"/>
        <w:rPr>
          <w:rFonts w:eastAsia="標楷體"/>
          <w:color w:val="000000"/>
        </w:rPr>
      </w:pPr>
      <w:r w:rsidRPr="00E348C5">
        <w:rPr>
          <w:rFonts w:eastAsia="標楷體"/>
        </w:rPr>
        <w:t xml:space="preserve">      </w:t>
      </w:r>
      <w:r w:rsidRPr="00E348C5">
        <w:rPr>
          <w:rFonts w:eastAsia="標楷體" w:hAnsi="標楷體"/>
        </w:rPr>
        <w:t>超過總上課時數之六分之一，始核發學分證明。</w:t>
      </w:r>
    </w:p>
    <w:p w:rsidR="009F4B2E" w:rsidRPr="00E348C5" w:rsidRDefault="009F4B2E" w:rsidP="00E348C5">
      <w:pPr>
        <w:jc w:val="both"/>
        <w:rPr>
          <w:rStyle w:val="blue61"/>
          <w:rFonts w:eastAsia="標楷體"/>
          <w:color w:val="000000"/>
          <w:spacing w:val="20"/>
          <w:sz w:val="24"/>
          <w:szCs w:val="24"/>
        </w:rPr>
      </w:pPr>
      <w:r w:rsidRPr="00E348C5">
        <w:rPr>
          <w:rFonts w:eastAsia="標楷體"/>
        </w:rPr>
        <w:t xml:space="preserve">  </w:t>
      </w:r>
      <w:r w:rsidRPr="00E348C5">
        <w:rPr>
          <w:rFonts w:eastAsia="標楷體" w:hAnsi="標楷體"/>
        </w:rPr>
        <w:t>（三）</w:t>
      </w:r>
      <w:r w:rsidRPr="00E348C5">
        <w:rPr>
          <w:rStyle w:val="blue61"/>
          <w:rFonts w:eastAsia="標楷體" w:hAnsi="標楷體"/>
          <w:color w:val="000000"/>
          <w:spacing w:val="20"/>
          <w:sz w:val="24"/>
          <w:szCs w:val="24"/>
        </w:rPr>
        <w:t>課程證明及學分證明遺失或變更補發須於有效期間填具申請</w:t>
      </w:r>
    </w:p>
    <w:p w:rsidR="009F4B2E" w:rsidRPr="00E348C5" w:rsidRDefault="009F4B2E" w:rsidP="00E348C5">
      <w:pPr>
        <w:jc w:val="both"/>
        <w:rPr>
          <w:rFonts w:eastAsia="標楷體"/>
          <w:color w:val="000000"/>
          <w:spacing w:val="20"/>
        </w:rPr>
      </w:pPr>
      <w:r w:rsidRPr="00E348C5">
        <w:rPr>
          <w:rStyle w:val="blue61"/>
          <w:rFonts w:eastAsia="標楷體"/>
          <w:color w:val="000000"/>
          <w:spacing w:val="20"/>
          <w:sz w:val="24"/>
          <w:szCs w:val="24"/>
        </w:rPr>
        <w:t xml:space="preserve">      </w:t>
      </w:r>
      <w:r w:rsidRPr="00E348C5">
        <w:rPr>
          <w:rStyle w:val="blue61"/>
          <w:rFonts w:eastAsia="標楷體" w:hAnsi="標楷體"/>
          <w:color w:val="000000"/>
          <w:spacing w:val="20"/>
          <w:sz w:val="24"/>
          <w:szCs w:val="24"/>
        </w:rPr>
        <w:t>書以通訊方式向本中心申請。</w:t>
      </w:r>
    </w:p>
    <w:p w:rsidR="009F4B2E" w:rsidRPr="00E348C5" w:rsidRDefault="009F4B2E" w:rsidP="00E348C5">
      <w:pPr>
        <w:jc w:val="both"/>
        <w:rPr>
          <w:rFonts w:eastAsia="標楷體"/>
        </w:rPr>
      </w:pPr>
      <w:r w:rsidRPr="00E348C5">
        <w:rPr>
          <w:rFonts w:eastAsia="標楷體"/>
        </w:rPr>
        <w:t xml:space="preserve">  </w:t>
      </w:r>
      <w:r w:rsidRPr="00E348C5">
        <w:rPr>
          <w:rFonts w:eastAsia="標楷體" w:hAnsi="標楷體"/>
        </w:rPr>
        <w:t>（四）有關課程認可之撤銷及廢止，依行政程序法相關規定辦理。</w:t>
      </w:r>
    </w:p>
    <w:p w:rsidR="00D85830" w:rsidRPr="00E348C5" w:rsidRDefault="00D85830" w:rsidP="00E348C5">
      <w:pPr>
        <w:jc w:val="both"/>
      </w:pPr>
    </w:p>
    <w:sectPr w:rsidR="00D85830" w:rsidRPr="00E348C5" w:rsidSect="00A93F7A">
      <w:pgSz w:w="11906" w:h="16838"/>
      <w:pgMar w:top="1440" w:right="849"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2F7" w:rsidRDefault="009A42F7" w:rsidP="009F4B2E">
      <w:r>
        <w:separator/>
      </w:r>
    </w:p>
  </w:endnote>
  <w:endnote w:type="continuationSeparator" w:id="0">
    <w:p w:rsidR="009A42F7" w:rsidRDefault="009A42F7" w:rsidP="009F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2F7" w:rsidRDefault="009A42F7" w:rsidP="009F4B2E">
      <w:r>
        <w:separator/>
      </w:r>
    </w:p>
  </w:footnote>
  <w:footnote w:type="continuationSeparator" w:id="0">
    <w:p w:rsidR="009A42F7" w:rsidRDefault="009A42F7" w:rsidP="009F4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80B"/>
    <w:multiLevelType w:val="hybridMultilevel"/>
    <w:tmpl w:val="D1FEB2BA"/>
    <w:lvl w:ilvl="0" w:tplc="74FA3E68">
      <w:start w:val="1"/>
      <w:numFmt w:val="decimal"/>
      <w:lvlText w:val="%1."/>
      <w:lvlJc w:val="left"/>
      <w:pPr>
        <w:ind w:left="1200" w:hanging="480"/>
      </w:pPr>
      <w:rPr>
        <w:rFonts w:ascii="Times New Roman" w:hAnsi="Times New Roman" w:cs="Times New Roman" w:hint="default"/>
      </w:rPr>
    </w:lvl>
    <w:lvl w:ilvl="1" w:tplc="012893A6">
      <w:start w:val="1"/>
      <w:numFmt w:val="decimal"/>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605209"/>
    <w:multiLevelType w:val="hybridMultilevel"/>
    <w:tmpl w:val="F6C81878"/>
    <w:lvl w:ilvl="0" w:tplc="0409000F">
      <w:start w:val="1"/>
      <w:numFmt w:val="decimal"/>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 w15:restartNumberingAfterBreak="0">
    <w:nsid w:val="282436CC"/>
    <w:multiLevelType w:val="hybridMultilevel"/>
    <w:tmpl w:val="FD54120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22B53CF"/>
    <w:multiLevelType w:val="hybridMultilevel"/>
    <w:tmpl w:val="7BBC7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906C65"/>
    <w:multiLevelType w:val="hybridMultilevel"/>
    <w:tmpl w:val="2DA80072"/>
    <w:lvl w:ilvl="0" w:tplc="C40C7EAE">
      <w:start w:val="5"/>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9B64A2"/>
    <w:multiLevelType w:val="hybridMultilevel"/>
    <w:tmpl w:val="B364723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2E"/>
    <w:rsid w:val="0000278E"/>
    <w:rsid w:val="000134BA"/>
    <w:rsid w:val="000372FD"/>
    <w:rsid w:val="00052C3D"/>
    <w:rsid w:val="00062C77"/>
    <w:rsid w:val="00067B2E"/>
    <w:rsid w:val="000700B5"/>
    <w:rsid w:val="0007201B"/>
    <w:rsid w:val="00072135"/>
    <w:rsid w:val="00080208"/>
    <w:rsid w:val="00082438"/>
    <w:rsid w:val="000855E4"/>
    <w:rsid w:val="0009643C"/>
    <w:rsid w:val="00096EFC"/>
    <w:rsid w:val="000B681F"/>
    <w:rsid w:val="000B7DCE"/>
    <w:rsid w:val="000D166F"/>
    <w:rsid w:val="000D228C"/>
    <w:rsid w:val="000D3EB4"/>
    <w:rsid w:val="000D4CB3"/>
    <w:rsid w:val="000D5690"/>
    <w:rsid w:val="000E3D49"/>
    <w:rsid w:val="000E72E1"/>
    <w:rsid w:val="000F0152"/>
    <w:rsid w:val="000F2FC1"/>
    <w:rsid w:val="000F4276"/>
    <w:rsid w:val="00102433"/>
    <w:rsid w:val="00105227"/>
    <w:rsid w:val="00112DE2"/>
    <w:rsid w:val="00112E73"/>
    <w:rsid w:val="0011343D"/>
    <w:rsid w:val="00113795"/>
    <w:rsid w:val="001263F8"/>
    <w:rsid w:val="00127E74"/>
    <w:rsid w:val="00132A1C"/>
    <w:rsid w:val="00141BD5"/>
    <w:rsid w:val="00141FE4"/>
    <w:rsid w:val="00144E47"/>
    <w:rsid w:val="001472C1"/>
    <w:rsid w:val="001532ED"/>
    <w:rsid w:val="001559E3"/>
    <w:rsid w:val="00165200"/>
    <w:rsid w:val="001766D5"/>
    <w:rsid w:val="001773C7"/>
    <w:rsid w:val="00177EC9"/>
    <w:rsid w:val="001803B5"/>
    <w:rsid w:val="00185FB2"/>
    <w:rsid w:val="00190E14"/>
    <w:rsid w:val="0019334F"/>
    <w:rsid w:val="00196ED4"/>
    <w:rsid w:val="001A170A"/>
    <w:rsid w:val="001A3609"/>
    <w:rsid w:val="001B2035"/>
    <w:rsid w:val="001B20D5"/>
    <w:rsid w:val="001B37D1"/>
    <w:rsid w:val="001B4F5F"/>
    <w:rsid w:val="001C2F1C"/>
    <w:rsid w:val="001C4075"/>
    <w:rsid w:val="001C4EC7"/>
    <w:rsid w:val="001D38DD"/>
    <w:rsid w:val="001D48A2"/>
    <w:rsid w:val="001E0A49"/>
    <w:rsid w:val="001E793B"/>
    <w:rsid w:val="001F54AA"/>
    <w:rsid w:val="00204F9A"/>
    <w:rsid w:val="002148A0"/>
    <w:rsid w:val="002149F4"/>
    <w:rsid w:val="00216210"/>
    <w:rsid w:val="00223B37"/>
    <w:rsid w:val="00224131"/>
    <w:rsid w:val="00226410"/>
    <w:rsid w:val="00227694"/>
    <w:rsid w:val="0024228F"/>
    <w:rsid w:val="00242D60"/>
    <w:rsid w:val="0024739B"/>
    <w:rsid w:val="002539FA"/>
    <w:rsid w:val="00256B38"/>
    <w:rsid w:val="0026098F"/>
    <w:rsid w:val="002657FA"/>
    <w:rsid w:val="002744A0"/>
    <w:rsid w:val="00275195"/>
    <w:rsid w:val="00282774"/>
    <w:rsid w:val="00282D7E"/>
    <w:rsid w:val="002A1EED"/>
    <w:rsid w:val="002A31AE"/>
    <w:rsid w:val="002A324D"/>
    <w:rsid w:val="002A6E7C"/>
    <w:rsid w:val="002B50BF"/>
    <w:rsid w:val="002C0AF7"/>
    <w:rsid w:val="002D4AC3"/>
    <w:rsid w:val="002E2F55"/>
    <w:rsid w:val="002F2362"/>
    <w:rsid w:val="002F2B8C"/>
    <w:rsid w:val="0030321C"/>
    <w:rsid w:val="003076ED"/>
    <w:rsid w:val="00313742"/>
    <w:rsid w:val="00317DEB"/>
    <w:rsid w:val="00320A4D"/>
    <w:rsid w:val="003242BB"/>
    <w:rsid w:val="00326A61"/>
    <w:rsid w:val="003301F0"/>
    <w:rsid w:val="00341667"/>
    <w:rsid w:val="00343D7E"/>
    <w:rsid w:val="003470E2"/>
    <w:rsid w:val="0034720B"/>
    <w:rsid w:val="00360412"/>
    <w:rsid w:val="00362812"/>
    <w:rsid w:val="003668F2"/>
    <w:rsid w:val="0037015A"/>
    <w:rsid w:val="00375316"/>
    <w:rsid w:val="00381829"/>
    <w:rsid w:val="00392686"/>
    <w:rsid w:val="003963E1"/>
    <w:rsid w:val="00397634"/>
    <w:rsid w:val="0039775D"/>
    <w:rsid w:val="003A7BFD"/>
    <w:rsid w:val="003B5625"/>
    <w:rsid w:val="003B5C2F"/>
    <w:rsid w:val="003C248E"/>
    <w:rsid w:val="003D3FA0"/>
    <w:rsid w:val="003D462D"/>
    <w:rsid w:val="003D6DB8"/>
    <w:rsid w:val="003D6EA7"/>
    <w:rsid w:val="003E1562"/>
    <w:rsid w:val="003E5E9A"/>
    <w:rsid w:val="0040631A"/>
    <w:rsid w:val="00406475"/>
    <w:rsid w:val="004076EF"/>
    <w:rsid w:val="00407A9C"/>
    <w:rsid w:val="00410151"/>
    <w:rsid w:val="004120A7"/>
    <w:rsid w:val="00414B3A"/>
    <w:rsid w:val="00416EAA"/>
    <w:rsid w:val="00420591"/>
    <w:rsid w:val="00420B80"/>
    <w:rsid w:val="00431043"/>
    <w:rsid w:val="00431166"/>
    <w:rsid w:val="00433C4D"/>
    <w:rsid w:val="00441F73"/>
    <w:rsid w:val="00443DB7"/>
    <w:rsid w:val="00447419"/>
    <w:rsid w:val="0045120D"/>
    <w:rsid w:val="004606B4"/>
    <w:rsid w:val="0046085A"/>
    <w:rsid w:val="00460C5C"/>
    <w:rsid w:val="00461C4E"/>
    <w:rsid w:val="004650DC"/>
    <w:rsid w:val="004661BE"/>
    <w:rsid w:val="004775F3"/>
    <w:rsid w:val="00482EF0"/>
    <w:rsid w:val="00486DD3"/>
    <w:rsid w:val="004A0653"/>
    <w:rsid w:val="004A0E28"/>
    <w:rsid w:val="004B23FD"/>
    <w:rsid w:val="004B38B1"/>
    <w:rsid w:val="004B4882"/>
    <w:rsid w:val="004B69F8"/>
    <w:rsid w:val="004C1E85"/>
    <w:rsid w:val="004E1AD2"/>
    <w:rsid w:val="004E2731"/>
    <w:rsid w:val="004E2D1F"/>
    <w:rsid w:val="004E2F79"/>
    <w:rsid w:val="004F1B5B"/>
    <w:rsid w:val="004F1C76"/>
    <w:rsid w:val="004F708F"/>
    <w:rsid w:val="005014A6"/>
    <w:rsid w:val="00502914"/>
    <w:rsid w:val="005066D8"/>
    <w:rsid w:val="00515BD9"/>
    <w:rsid w:val="00515C8C"/>
    <w:rsid w:val="00531306"/>
    <w:rsid w:val="00533B97"/>
    <w:rsid w:val="005420A9"/>
    <w:rsid w:val="00550A84"/>
    <w:rsid w:val="00555C49"/>
    <w:rsid w:val="00556950"/>
    <w:rsid w:val="005605D3"/>
    <w:rsid w:val="00560A84"/>
    <w:rsid w:val="005647DC"/>
    <w:rsid w:val="0056670E"/>
    <w:rsid w:val="00566DFB"/>
    <w:rsid w:val="00572036"/>
    <w:rsid w:val="00573C8A"/>
    <w:rsid w:val="005773D9"/>
    <w:rsid w:val="00577B15"/>
    <w:rsid w:val="0058218B"/>
    <w:rsid w:val="00583CA6"/>
    <w:rsid w:val="00593AC5"/>
    <w:rsid w:val="005A5531"/>
    <w:rsid w:val="005A5CB4"/>
    <w:rsid w:val="005A746D"/>
    <w:rsid w:val="005C5B6B"/>
    <w:rsid w:val="005D220C"/>
    <w:rsid w:val="005E2EE9"/>
    <w:rsid w:val="005F4956"/>
    <w:rsid w:val="00602303"/>
    <w:rsid w:val="006109FA"/>
    <w:rsid w:val="00612BF3"/>
    <w:rsid w:val="0062542A"/>
    <w:rsid w:val="0062548B"/>
    <w:rsid w:val="0063064B"/>
    <w:rsid w:val="006333BF"/>
    <w:rsid w:val="00633E9F"/>
    <w:rsid w:val="0064576B"/>
    <w:rsid w:val="00654112"/>
    <w:rsid w:val="006563BD"/>
    <w:rsid w:val="006617B8"/>
    <w:rsid w:val="00661BDF"/>
    <w:rsid w:val="006A34D8"/>
    <w:rsid w:val="006A580E"/>
    <w:rsid w:val="006B204E"/>
    <w:rsid w:val="006B703C"/>
    <w:rsid w:val="006B773E"/>
    <w:rsid w:val="006D0B9D"/>
    <w:rsid w:val="006D3130"/>
    <w:rsid w:val="006D6522"/>
    <w:rsid w:val="006E0E22"/>
    <w:rsid w:val="006E2851"/>
    <w:rsid w:val="006F1AEC"/>
    <w:rsid w:val="00704E10"/>
    <w:rsid w:val="007117D2"/>
    <w:rsid w:val="00713D5C"/>
    <w:rsid w:val="007147C2"/>
    <w:rsid w:val="0072368E"/>
    <w:rsid w:val="00724198"/>
    <w:rsid w:val="00724FF7"/>
    <w:rsid w:val="00725273"/>
    <w:rsid w:val="00741A2A"/>
    <w:rsid w:val="0074489C"/>
    <w:rsid w:val="00747E30"/>
    <w:rsid w:val="007536DE"/>
    <w:rsid w:val="007673BB"/>
    <w:rsid w:val="0076771F"/>
    <w:rsid w:val="00771C10"/>
    <w:rsid w:val="007839C4"/>
    <w:rsid w:val="00784302"/>
    <w:rsid w:val="007848C0"/>
    <w:rsid w:val="007912D4"/>
    <w:rsid w:val="00791897"/>
    <w:rsid w:val="00795B57"/>
    <w:rsid w:val="00795D03"/>
    <w:rsid w:val="00795D66"/>
    <w:rsid w:val="007B13CC"/>
    <w:rsid w:val="007B4448"/>
    <w:rsid w:val="007C0166"/>
    <w:rsid w:val="007C20FA"/>
    <w:rsid w:val="007C4341"/>
    <w:rsid w:val="007C4DBD"/>
    <w:rsid w:val="007C6BC9"/>
    <w:rsid w:val="007F26F6"/>
    <w:rsid w:val="00801DE6"/>
    <w:rsid w:val="008031EC"/>
    <w:rsid w:val="0082691E"/>
    <w:rsid w:val="00827895"/>
    <w:rsid w:val="008302F2"/>
    <w:rsid w:val="00835249"/>
    <w:rsid w:val="00840754"/>
    <w:rsid w:val="00845EB8"/>
    <w:rsid w:val="00847F6E"/>
    <w:rsid w:val="008614C3"/>
    <w:rsid w:val="0086456F"/>
    <w:rsid w:val="00866F41"/>
    <w:rsid w:val="0087110B"/>
    <w:rsid w:val="00883690"/>
    <w:rsid w:val="008870F7"/>
    <w:rsid w:val="0089150D"/>
    <w:rsid w:val="008979AC"/>
    <w:rsid w:val="008A1B13"/>
    <w:rsid w:val="008B1788"/>
    <w:rsid w:val="008B2200"/>
    <w:rsid w:val="008B258E"/>
    <w:rsid w:val="008C2FAC"/>
    <w:rsid w:val="008C6249"/>
    <w:rsid w:val="008E0227"/>
    <w:rsid w:val="008E5E82"/>
    <w:rsid w:val="008E7D30"/>
    <w:rsid w:val="008F6194"/>
    <w:rsid w:val="00910F9D"/>
    <w:rsid w:val="00912E56"/>
    <w:rsid w:val="00920529"/>
    <w:rsid w:val="00920EED"/>
    <w:rsid w:val="009214EF"/>
    <w:rsid w:val="00925056"/>
    <w:rsid w:val="00940A82"/>
    <w:rsid w:val="0094496B"/>
    <w:rsid w:val="00944C1A"/>
    <w:rsid w:val="00944D52"/>
    <w:rsid w:val="00954869"/>
    <w:rsid w:val="009568A7"/>
    <w:rsid w:val="009607A1"/>
    <w:rsid w:val="009625C7"/>
    <w:rsid w:val="00962A9C"/>
    <w:rsid w:val="00963AB6"/>
    <w:rsid w:val="00976229"/>
    <w:rsid w:val="00977DF0"/>
    <w:rsid w:val="009904CD"/>
    <w:rsid w:val="00996632"/>
    <w:rsid w:val="009A2058"/>
    <w:rsid w:val="009A42F7"/>
    <w:rsid w:val="009B435F"/>
    <w:rsid w:val="009D0847"/>
    <w:rsid w:val="009D44EC"/>
    <w:rsid w:val="009D5F78"/>
    <w:rsid w:val="009E13D9"/>
    <w:rsid w:val="009F0057"/>
    <w:rsid w:val="009F1514"/>
    <w:rsid w:val="009F312B"/>
    <w:rsid w:val="009F4B2E"/>
    <w:rsid w:val="009F5EB2"/>
    <w:rsid w:val="00A0032D"/>
    <w:rsid w:val="00A061C0"/>
    <w:rsid w:val="00A20EB7"/>
    <w:rsid w:val="00A32219"/>
    <w:rsid w:val="00A36FC2"/>
    <w:rsid w:val="00A51CAD"/>
    <w:rsid w:val="00A57E98"/>
    <w:rsid w:val="00A65F7C"/>
    <w:rsid w:val="00A93F7A"/>
    <w:rsid w:val="00A9508E"/>
    <w:rsid w:val="00AA00A6"/>
    <w:rsid w:val="00AA418B"/>
    <w:rsid w:val="00AA5A93"/>
    <w:rsid w:val="00AA76D3"/>
    <w:rsid w:val="00AB3074"/>
    <w:rsid w:val="00AC0572"/>
    <w:rsid w:val="00AC35AA"/>
    <w:rsid w:val="00AD0DF8"/>
    <w:rsid w:val="00AD4CB5"/>
    <w:rsid w:val="00AE552D"/>
    <w:rsid w:val="00AE70AE"/>
    <w:rsid w:val="00AF07D8"/>
    <w:rsid w:val="00B0327C"/>
    <w:rsid w:val="00B07B32"/>
    <w:rsid w:val="00B10E71"/>
    <w:rsid w:val="00B1133D"/>
    <w:rsid w:val="00B12491"/>
    <w:rsid w:val="00B154F4"/>
    <w:rsid w:val="00B168CB"/>
    <w:rsid w:val="00B203EB"/>
    <w:rsid w:val="00B46AE3"/>
    <w:rsid w:val="00B5467C"/>
    <w:rsid w:val="00B6076D"/>
    <w:rsid w:val="00B641DF"/>
    <w:rsid w:val="00B64A42"/>
    <w:rsid w:val="00B80823"/>
    <w:rsid w:val="00B83B60"/>
    <w:rsid w:val="00B84F17"/>
    <w:rsid w:val="00B93D9D"/>
    <w:rsid w:val="00B951B6"/>
    <w:rsid w:val="00B9575A"/>
    <w:rsid w:val="00BA04F7"/>
    <w:rsid w:val="00BA3397"/>
    <w:rsid w:val="00BA6085"/>
    <w:rsid w:val="00BA6558"/>
    <w:rsid w:val="00BB5B32"/>
    <w:rsid w:val="00BC1412"/>
    <w:rsid w:val="00BC2F35"/>
    <w:rsid w:val="00BC4AFF"/>
    <w:rsid w:val="00BD26B1"/>
    <w:rsid w:val="00BD44EB"/>
    <w:rsid w:val="00BE3E87"/>
    <w:rsid w:val="00BE6AB4"/>
    <w:rsid w:val="00BE71DE"/>
    <w:rsid w:val="00BE7B61"/>
    <w:rsid w:val="00BF0A70"/>
    <w:rsid w:val="00BF51AA"/>
    <w:rsid w:val="00BF6409"/>
    <w:rsid w:val="00C01C3F"/>
    <w:rsid w:val="00C03CB6"/>
    <w:rsid w:val="00C1204B"/>
    <w:rsid w:val="00C17A42"/>
    <w:rsid w:val="00C354F8"/>
    <w:rsid w:val="00C40433"/>
    <w:rsid w:val="00C47EA8"/>
    <w:rsid w:val="00C5223C"/>
    <w:rsid w:val="00C54395"/>
    <w:rsid w:val="00C56BEA"/>
    <w:rsid w:val="00C63F31"/>
    <w:rsid w:val="00C66AD5"/>
    <w:rsid w:val="00C7037F"/>
    <w:rsid w:val="00C72875"/>
    <w:rsid w:val="00C72F6F"/>
    <w:rsid w:val="00C7427D"/>
    <w:rsid w:val="00C77202"/>
    <w:rsid w:val="00C80DDD"/>
    <w:rsid w:val="00C96225"/>
    <w:rsid w:val="00CA608F"/>
    <w:rsid w:val="00CA7E4E"/>
    <w:rsid w:val="00CB51B6"/>
    <w:rsid w:val="00CC5D2B"/>
    <w:rsid w:val="00CC6EAF"/>
    <w:rsid w:val="00CC78C1"/>
    <w:rsid w:val="00CF1D9D"/>
    <w:rsid w:val="00CF56CD"/>
    <w:rsid w:val="00D21360"/>
    <w:rsid w:val="00D22746"/>
    <w:rsid w:val="00D318EB"/>
    <w:rsid w:val="00D326AF"/>
    <w:rsid w:val="00D354BD"/>
    <w:rsid w:val="00D3778F"/>
    <w:rsid w:val="00D4475F"/>
    <w:rsid w:val="00D44861"/>
    <w:rsid w:val="00D44FCD"/>
    <w:rsid w:val="00D546B0"/>
    <w:rsid w:val="00D85830"/>
    <w:rsid w:val="00D91CB9"/>
    <w:rsid w:val="00D972F5"/>
    <w:rsid w:val="00DA11D2"/>
    <w:rsid w:val="00DA3BED"/>
    <w:rsid w:val="00DC098A"/>
    <w:rsid w:val="00DC4BCC"/>
    <w:rsid w:val="00DC72D2"/>
    <w:rsid w:val="00DD151C"/>
    <w:rsid w:val="00DD7439"/>
    <w:rsid w:val="00DF4516"/>
    <w:rsid w:val="00DF511D"/>
    <w:rsid w:val="00E01767"/>
    <w:rsid w:val="00E13404"/>
    <w:rsid w:val="00E148C9"/>
    <w:rsid w:val="00E16DFC"/>
    <w:rsid w:val="00E1717C"/>
    <w:rsid w:val="00E17D23"/>
    <w:rsid w:val="00E207C8"/>
    <w:rsid w:val="00E217FE"/>
    <w:rsid w:val="00E30AF0"/>
    <w:rsid w:val="00E34566"/>
    <w:rsid w:val="00E348C5"/>
    <w:rsid w:val="00E36F00"/>
    <w:rsid w:val="00E528B9"/>
    <w:rsid w:val="00E540EA"/>
    <w:rsid w:val="00E54570"/>
    <w:rsid w:val="00E57385"/>
    <w:rsid w:val="00E57515"/>
    <w:rsid w:val="00E601DB"/>
    <w:rsid w:val="00E601F6"/>
    <w:rsid w:val="00E64D61"/>
    <w:rsid w:val="00E65D72"/>
    <w:rsid w:val="00E675CC"/>
    <w:rsid w:val="00E70013"/>
    <w:rsid w:val="00E72E69"/>
    <w:rsid w:val="00E96484"/>
    <w:rsid w:val="00EA61B2"/>
    <w:rsid w:val="00EA6B23"/>
    <w:rsid w:val="00EB3D4C"/>
    <w:rsid w:val="00EC7D45"/>
    <w:rsid w:val="00ED06AF"/>
    <w:rsid w:val="00ED09FD"/>
    <w:rsid w:val="00ED0FF9"/>
    <w:rsid w:val="00ED7324"/>
    <w:rsid w:val="00EE07B2"/>
    <w:rsid w:val="00EE3E54"/>
    <w:rsid w:val="00EE5577"/>
    <w:rsid w:val="00EF5E88"/>
    <w:rsid w:val="00F1246B"/>
    <w:rsid w:val="00F135F9"/>
    <w:rsid w:val="00F170D0"/>
    <w:rsid w:val="00F2524E"/>
    <w:rsid w:val="00F25854"/>
    <w:rsid w:val="00F26A5F"/>
    <w:rsid w:val="00F275FC"/>
    <w:rsid w:val="00F27ACA"/>
    <w:rsid w:val="00F344F6"/>
    <w:rsid w:val="00F4176D"/>
    <w:rsid w:val="00F41FDB"/>
    <w:rsid w:val="00F47D5F"/>
    <w:rsid w:val="00F5071C"/>
    <w:rsid w:val="00F51A7D"/>
    <w:rsid w:val="00F539F2"/>
    <w:rsid w:val="00F55355"/>
    <w:rsid w:val="00F55AA9"/>
    <w:rsid w:val="00F627BB"/>
    <w:rsid w:val="00F62C65"/>
    <w:rsid w:val="00F645CE"/>
    <w:rsid w:val="00F80319"/>
    <w:rsid w:val="00F804A8"/>
    <w:rsid w:val="00F86284"/>
    <w:rsid w:val="00F8713E"/>
    <w:rsid w:val="00FA05DC"/>
    <w:rsid w:val="00FA2125"/>
    <w:rsid w:val="00FB452E"/>
    <w:rsid w:val="00FB51F3"/>
    <w:rsid w:val="00FB5962"/>
    <w:rsid w:val="00FB5967"/>
    <w:rsid w:val="00FC2ABC"/>
    <w:rsid w:val="00FC3120"/>
    <w:rsid w:val="00FE4235"/>
    <w:rsid w:val="00FE46EA"/>
    <w:rsid w:val="00FF0F57"/>
    <w:rsid w:val="00FF398B"/>
    <w:rsid w:val="00FF405A"/>
    <w:rsid w:val="00FF787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148D37BB-E829-4FCF-8A2D-B0B40D3E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B2E"/>
    <w:pPr>
      <w:widowControl w:val="0"/>
    </w:pPr>
    <w:rPr>
      <w:rFonts w:ascii="Times New Roman" w:hAnsi="Times New Roman"/>
      <w:kern w:val="2"/>
      <w:sz w:val="24"/>
      <w:szCs w:val="24"/>
    </w:rPr>
  </w:style>
  <w:style w:type="paragraph" w:styleId="2">
    <w:name w:val="heading 2"/>
    <w:basedOn w:val="a"/>
    <w:next w:val="a"/>
    <w:link w:val="20"/>
    <w:qFormat/>
    <w:rsid w:val="009F4B2E"/>
    <w:pPr>
      <w:keepNext/>
      <w:spacing w:line="720" w:lineRule="auto"/>
      <w:outlineLvl w:val="1"/>
    </w:pPr>
    <w:rPr>
      <w:rFonts w:ascii="Arial" w:hAnsi="Arial"/>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B2E"/>
    <w:pPr>
      <w:tabs>
        <w:tab w:val="center" w:pos="4153"/>
        <w:tab w:val="right" w:pos="8306"/>
      </w:tabs>
      <w:snapToGrid w:val="0"/>
    </w:pPr>
    <w:rPr>
      <w:rFonts w:ascii="Calibri" w:hAnsi="Calibri"/>
      <w:kern w:val="0"/>
      <w:sz w:val="20"/>
      <w:szCs w:val="20"/>
      <w:lang w:val="x-none" w:eastAsia="x-none"/>
    </w:rPr>
  </w:style>
  <w:style w:type="character" w:customStyle="1" w:styleId="a4">
    <w:name w:val="頁首 字元"/>
    <w:link w:val="a3"/>
    <w:uiPriority w:val="99"/>
    <w:rsid w:val="009F4B2E"/>
    <w:rPr>
      <w:sz w:val="20"/>
      <w:szCs w:val="20"/>
    </w:rPr>
  </w:style>
  <w:style w:type="paragraph" w:styleId="a5">
    <w:name w:val="footer"/>
    <w:basedOn w:val="a"/>
    <w:link w:val="a6"/>
    <w:uiPriority w:val="99"/>
    <w:unhideWhenUsed/>
    <w:rsid w:val="009F4B2E"/>
    <w:pPr>
      <w:tabs>
        <w:tab w:val="center" w:pos="4153"/>
        <w:tab w:val="right" w:pos="8306"/>
      </w:tabs>
      <w:snapToGrid w:val="0"/>
    </w:pPr>
    <w:rPr>
      <w:rFonts w:ascii="Calibri" w:hAnsi="Calibri"/>
      <w:kern w:val="0"/>
      <w:sz w:val="20"/>
      <w:szCs w:val="20"/>
      <w:lang w:val="x-none" w:eastAsia="x-none"/>
    </w:rPr>
  </w:style>
  <w:style w:type="character" w:customStyle="1" w:styleId="a6">
    <w:name w:val="頁尾 字元"/>
    <w:link w:val="a5"/>
    <w:uiPriority w:val="99"/>
    <w:rsid w:val="009F4B2E"/>
    <w:rPr>
      <w:sz w:val="20"/>
      <w:szCs w:val="20"/>
    </w:rPr>
  </w:style>
  <w:style w:type="character" w:customStyle="1" w:styleId="20">
    <w:name w:val="標題 2 字元"/>
    <w:link w:val="2"/>
    <w:rsid w:val="009F4B2E"/>
    <w:rPr>
      <w:rFonts w:ascii="Arial" w:eastAsia="新細明體" w:hAnsi="Arial" w:cs="Times New Roman"/>
      <w:b/>
      <w:bCs/>
      <w:sz w:val="48"/>
      <w:szCs w:val="48"/>
    </w:rPr>
  </w:style>
  <w:style w:type="paragraph" w:styleId="Web">
    <w:name w:val="Normal (Web)"/>
    <w:basedOn w:val="a"/>
    <w:uiPriority w:val="99"/>
    <w:rsid w:val="009F4B2E"/>
    <w:pPr>
      <w:widowControl/>
      <w:spacing w:before="100" w:beforeAutospacing="1" w:after="100" w:afterAutospacing="1"/>
    </w:pPr>
    <w:rPr>
      <w:rFonts w:ascii="新細明體" w:hAnsi="新細明體" w:cs="新細明體"/>
      <w:kern w:val="0"/>
    </w:rPr>
  </w:style>
  <w:style w:type="character" w:customStyle="1" w:styleId="blue61">
    <w:name w:val="blue61"/>
    <w:rsid w:val="009F4B2E"/>
    <w:rPr>
      <w:rFonts w:ascii="Arial" w:hAnsi="Arial" w:cs="Arial" w:hint="default"/>
      <w:color w:val="0066CC"/>
      <w:sz w:val="20"/>
      <w:szCs w:val="20"/>
    </w:rPr>
  </w:style>
  <w:style w:type="paragraph" w:styleId="a7">
    <w:name w:val="List Paragraph"/>
    <w:basedOn w:val="a"/>
    <w:uiPriority w:val="34"/>
    <w:qFormat/>
    <w:rsid w:val="009F4B2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598</Words>
  <Characters>3410</Characters>
  <Application>Microsoft Office Word</Application>
  <DocSecurity>0</DocSecurity>
  <Lines>28</Lines>
  <Paragraphs>7</Paragraphs>
  <ScaleCrop>false</ScaleCrop>
  <Company>Hewlett-Packard Company</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rcae_2</dc:creator>
  <cp:keywords/>
  <cp:lastModifiedBy>shan</cp:lastModifiedBy>
  <cp:revision>8</cp:revision>
  <dcterms:created xsi:type="dcterms:W3CDTF">2021-05-06T07:08:00Z</dcterms:created>
  <dcterms:modified xsi:type="dcterms:W3CDTF">2021-05-06T07:39:00Z</dcterms:modified>
</cp:coreProperties>
</file>