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AED" w:rsidRPr="0072457F" w:rsidRDefault="004F4AED" w:rsidP="004F4AED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 w:rsidRPr="0072457F">
        <w:rPr>
          <w:rFonts w:ascii="Times New Roman" w:eastAsia="標楷體" w:hAnsi="Times New Roman"/>
          <w:b/>
          <w:sz w:val="32"/>
          <w:szCs w:val="32"/>
        </w:rPr>
        <w:t>終身學習法</w:t>
      </w:r>
    </w:p>
    <w:p w:rsidR="004F4AED" w:rsidRPr="0072457F" w:rsidRDefault="004F4AED" w:rsidP="004F4AED">
      <w:pPr>
        <w:wordWrap w:val="0"/>
        <w:snapToGrid w:val="0"/>
        <w:spacing w:line="360" w:lineRule="auto"/>
        <w:ind w:leftChars="200" w:left="480"/>
        <w:jc w:val="right"/>
        <w:rPr>
          <w:rFonts w:ascii="Times New Roman" w:eastAsia="標楷體" w:hAnsi="Times New Roman"/>
          <w:color w:val="000000"/>
          <w:sz w:val="20"/>
          <w:szCs w:val="20"/>
        </w:rPr>
      </w:pPr>
      <w:r w:rsidRPr="0072457F">
        <w:rPr>
          <w:rFonts w:ascii="Times New Roman" w:eastAsia="標楷體" w:hAnsi="Times New Roman"/>
          <w:color w:val="000000"/>
          <w:sz w:val="20"/>
          <w:szCs w:val="20"/>
        </w:rPr>
        <w:t xml:space="preserve">           </w:t>
      </w:r>
      <w:r w:rsidRPr="0072457F">
        <w:rPr>
          <w:rFonts w:ascii="Times New Roman" w:eastAsia="標楷體" w:hAnsi="Times New Roman"/>
          <w:color w:val="000000"/>
          <w:sz w:val="20"/>
          <w:szCs w:val="20"/>
        </w:rPr>
        <w:t>一</w:t>
      </w:r>
      <w:r w:rsidR="00005C14" w:rsidRPr="00005C14">
        <w:rPr>
          <w:rFonts w:ascii="Times New Roman" w:eastAsia="標楷體" w:hAnsi="Times New Roman" w:hint="eastAsia"/>
          <w:color w:val="000000"/>
          <w:sz w:val="20"/>
          <w:szCs w:val="20"/>
        </w:rPr>
        <w:t>○</w:t>
      </w:r>
      <w:r w:rsidR="00005C14">
        <w:rPr>
          <w:rFonts w:ascii="Times New Roman" w:eastAsia="標楷體" w:hAnsi="Times New Roman" w:hint="eastAsia"/>
          <w:color w:val="000000"/>
          <w:sz w:val="20"/>
          <w:szCs w:val="20"/>
        </w:rPr>
        <w:t>三</w:t>
      </w:r>
      <w:r w:rsidR="00005C14">
        <w:rPr>
          <w:rFonts w:ascii="Times New Roman" w:eastAsia="標楷體" w:hAnsi="Times New Roman"/>
          <w:color w:val="000000"/>
          <w:sz w:val="20"/>
          <w:szCs w:val="20"/>
        </w:rPr>
        <w:t>年六月十</w:t>
      </w:r>
      <w:r w:rsidR="00005C14">
        <w:rPr>
          <w:rFonts w:ascii="Times New Roman" w:eastAsia="標楷體" w:hAnsi="Times New Roman" w:hint="eastAsia"/>
          <w:color w:val="000000"/>
          <w:sz w:val="20"/>
          <w:szCs w:val="20"/>
        </w:rPr>
        <w:t>八</w:t>
      </w:r>
      <w:r w:rsidRPr="0072457F">
        <w:rPr>
          <w:rFonts w:ascii="Times New Roman" w:eastAsia="標楷體" w:hAnsi="Times New Roman"/>
          <w:color w:val="000000"/>
          <w:sz w:val="20"/>
          <w:szCs w:val="20"/>
        </w:rPr>
        <w:t>日總統</w:t>
      </w:r>
      <w:proofErr w:type="gramStart"/>
      <w:r w:rsidRPr="0072457F">
        <w:rPr>
          <w:rFonts w:ascii="Times New Roman" w:eastAsia="標楷體" w:hAnsi="Times New Roman"/>
          <w:color w:val="000000"/>
          <w:sz w:val="20"/>
          <w:szCs w:val="20"/>
        </w:rPr>
        <w:t>華總一義字第</w:t>
      </w:r>
      <w:r w:rsidR="00005C14">
        <w:rPr>
          <w:rFonts w:ascii="Times New Roman" w:eastAsia="標楷體" w:hAnsi="Times New Roman" w:hint="eastAsia"/>
          <w:color w:val="000000"/>
          <w:sz w:val="20"/>
          <w:szCs w:val="20"/>
        </w:rPr>
        <w:t>一</w:t>
      </w:r>
      <w:r w:rsidR="00005C14" w:rsidRPr="00005C14">
        <w:rPr>
          <w:rFonts w:ascii="Times New Roman" w:eastAsia="標楷體" w:hAnsi="Times New Roman" w:hint="eastAsia"/>
          <w:color w:val="000000"/>
          <w:sz w:val="20"/>
          <w:szCs w:val="20"/>
        </w:rPr>
        <w:t>○</w:t>
      </w:r>
      <w:r w:rsidR="00005C14">
        <w:rPr>
          <w:rFonts w:ascii="Times New Roman" w:eastAsia="標楷體" w:hAnsi="Times New Roman" w:hint="eastAsia"/>
          <w:color w:val="000000"/>
          <w:sz w:val="20"/>
          <w:szCs w:val="20"/>
        </w:rPr>
        <w:t>三</w:t>
      </w:r>
      <w:r w:rsidR="00005C14" w:rsidRPr="00005C14">
        <w:rPr>
          <w:rFonts w:ascii="Times New Roman" w:eastAsia="標楷體" w:hAnsi="Times New Roman" w:hint="eastAsia"/>
          <w:color w:val="000000"/>
          <w:sz w:val="20"/>
          <w:szCs w:val="20"/>
        </w:rPr>
        <w:t>○○○</w:t>
      </w:r>
      <w:r w:rsidR="00005C14">
        <w:rPr>
          <w:rFonts w:ascii="Times New Roman" w:eastAsia="標楷體" w:hAnsi="Times New Roman" w:hint="eastAsia"/>
          <w:color w:val="000000"/>
          <w:sz w:val="20"/>
          <w:szCs w:val="20"/>
        </w:rPr>
        <w:t>九三七三一</w:t>
      </w:r>
      <w:proofErr w:type="gramEnd"/>
      <w:r w:rsidRPr="0072457F">
        <w:rPr>
          <w:rFonts w:ascii="Times New Roman" w:eastAsia="標楷體" w:hAnsi="Times New Roman"/>
          <w:color w:val="000000"/>
          <w:sz w:val="20"/>
          <w:szCs w:val="20"/>
        </w:rPr>
        <w:t>號令公布</w:t>
      </w: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3"/>
        <w:gridCol w:w="8543"/>
      </w:tblGrid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一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為鼓勵終身學習，推動終身教育，強化社會教育，增進學習機會，提升國民素質，特制定本法。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二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本法所稱主管機關：在中央為教育部；在直轄市為直轄市政府；在縣（市）為縣（市）政府。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三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本法用詞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，定義如下：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一、終身學習：指個人在生命全程，從事之各類學習活動。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二、終身學習機構：指提供終身學習之學校、機關、機構及團體。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三、終身學習專業人員：指在終身學習機構從事終身學習課程規劃、教學及輔導之各類別專業人員。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四、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樂齡學習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：指終身學習機構所提供五十五歲以上人民從事之學習活動。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四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終身學習機構之種類如下：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一、社會教育機構：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（一）社會教育館。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（二）圖書館、圖書資訊館或圖書室。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（三）科學教育館或科學類博物館。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（四）體育場館。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（五）兒童及青少年育樂場館。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（六）動物園。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（七）其他具社會教育功能之機構。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二、文化機構：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（一）文化類博物館或展覽場館。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（二）文化中心、藝術中心或表演場館。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（三）生活美學館。</w:t>
            </w:r>
          </w:p>
          <w:p w:rsidR="004803F8" w:rsidRPr="004803F8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（四）其他具文化功能之機構。</w:t>
            </w:r>
          </w:p>
          <w:p w:rsidR="004F4AED" w:rsidRPr="0072457F" w:rsidRDefault="004803F8" w:rsidP="004803F8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三、學校、機關與前二款以外提供人民多元學習之非營利機構及團體。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五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終身學習之範圍如下：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一、正規教育之學習：由國民教育至高等教育所提供，具有層級架構之學習體制。</w:t>
            </w:r>
          </w:p>
          <w:p w:rsidR="004803F8" w:rsidRPr="002E7F21" w:rsidRDefault="004803F8" w:rsidP="004803F8">
            <w:pPr>
              <w:snapToGrid w:val="0"/>
              <w:rPr>
                <w:rFonts w:ascii="Times New Roman" w:eastAsia="標楷體" w:hAnsi="Times New Roman"/>
                <w:color w:val="FF0000"/>
              </w:rPr>
            </w:pPr>
            <w:r w:rsidRPr="002E7F21">
              <w:rPr>
                <w:rFonts w:ascii="Times New Roman" w:eastAsia="標楷體" w:hAnsi="Times New Roman" w:hint="eastAsia"/>
                <w:color w:val="FF0000"/>
              </w:rPr>
              <w:t>二、非正規教育之學習：在正規教育之學習體制外，針對特定目的或對象所設計有組織之學習活動。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三、非正式教育之學習：在日常生活或環境中所進行非組織性之學習活動。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六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0E2A8F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各級主管機關應整體規劃終身學習政策、計畫及活動。</w:t>
            </w:r>
          </w:p>
          <w:p w:rsidR="004803F8" w:rsidRPr="004803F8" w:rsidRDefault="004803F8" w:rsidP="000E2A8F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各級主管機關應依前項規定，協調、統整與督導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所轄或所屬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終身學習機構，並得結合個人、學校、機關、機構及團體，辦理終身學習活動。</w:t>
            </w:r>
          </w:p>
          <w:p w:rsidR="004F4AED" w:rsidRPr="0072457F" w:rsidRDefault="004803F8" w:rsidP="000E2A8F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本法所定事項，涉及各目的事業主管機關職掌者，應由各級主管機關協調各目的事業主管機關配合辦理。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七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各級主管機關應定期召開終身學習推展會議，處理下列事項：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一、終身學習政策方向之審議。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二、終身學習重大計畫之審查。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三、其他相關諮詢事項。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前項會議，各級主管機關應邀集學者、專家、終身學習機構代表、政府機關代表</w:t>
            </w:r>
            <w:r w:rsidRPr="004803F8">
              <w:rPr>
                <w:rFonts w:ascii="Times New Roman" w:eastAsia="標楷體" w:hAnsi="Times New Roman" w:hint="eastAsia"/>
                <w:color w:val="000000"/>
              </w:rPr>
              <w:lastRenderedPageBreak/>
              <w:t>及第二十條第一項所定弱勢族群之代表出席。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lastRenderedPageBreak/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八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公立社會教育機構及文化機構，由中央政府、直轄市政府、縣（市）政府、鄉（鎮、市）公所依其組織法規設立。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私立社會教育機構及文化機構，由個人、法人或團體向直轄市、縣（市）主管機關申請設立；其設立、變更、停辦、督導、獎勵及其他應遵行事項之辦法，分別由中央主管機關、中央文化主管機關定之。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前二項社會教育機構為圖書館、圖書資訊館或圖書室者，並應依圖書館法及相關規定辦理。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九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本法修正施行後，文化機構及其人員，除法規另有規定外，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準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用其他法規有關社會教育機構及其人員之規定。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十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直轄市、縣（市）主管機關為推展終身學習，得設置社區大學或委託辦理之；其設置、委託條件與方式、校務運作、組織、師資、課程、招生、場地、收費退費、補助、獎勵、評鑑、學習證明及其他相關事項之自治法規，由直轄市、縣（市）主管機關定之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前項受委託辦理社區大學者，以依法設立或立案之財團法人、公益社團法人或學校為限。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非依第一項規定設置或委託辦理之組織或機構，不得使用社區大學之名稱。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直轄市、縣（市）主管機關辦理社區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大學著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有績效者，中央主管機關得予獎勵；其獎勵條件與方式、審查基準、訪視與輔導及其他應遵行事項之辦法，由中央主管機關定之。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依第一項規定設置之社區大學，中央主管機關得酌予補助，辦理績效優良，且具發展特色者，得酌予獎勵；其補助條件與範圍、獎勵條件與方式、審查基準、訪視與輔導及其他應遵行事項之辦法，由中央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十一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各級學校在學習活動中應培養學生終身學習之理念、態度、能力及方法，並建立其終身學習之習慣。</w:t>
            </w:r>
          </w:p>
          <w:p w:rsidR="004F4AED" w:rsidRPr="0072457F" w:rsidRDefault="004803F8" w:rsidP="000E2A8F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各級學校得開辦回流教育，提供學習機會，以滿足國民終身學習需求。前項回流教育，指個人於學校畢業或肄業後，以全時或部分時間方式，再至學校繼續進修，使教育、工作及休閒生活交替進行之教育型態。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十二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2E7F21" w:rsidRDefault="004803F8" w:rsidP="000E2A8F">
            <w:pPr>
              <w:snapToGrid w:val="0"/>
              <w:rPr>
                <w:rFonts w:ascii="Times New Roman" w:eastAsia="標楷體" w:hAnsi="Times New Roman"/>
                <w:color w:val="FF0000"/>
              </w:rPr>
            </w:pPr>
            <w:r w:rsidRPr="002E7F21">
              <w:rPr>
                <w:rFonts w:ascii="Times New Roman" w:eastAsia="標楷體" w:hAnsi="Times New Roman" w:hint="eastAsia"/>
                <w:color w:val="FF0000"/>
              </w:rPr>
              <w:t>終身學習機構得就個人參加非正規教育之學習過程及成果，建立學習成就紀錄，作為學習成就認證之參考，並提供與各級學校正規教育相聯結之管道。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十三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2E7F21" w:rsidRDefault="004803F8" w:rsidP="004803F8">
            <w:pPr>
              <w:snapToGrid w:val="0"/>
              <w:rPr>
                <w:rFonts w:ascii="Times New Roman" w:eastAsia="標楷體" w:hAnsi="Times New Roman"/>
                <w:color w:val="FF0000"/>
              </w:rPr>
            </w:pPr>
            <w:r w:rsidRPr="002E7F21">
              <w:rPr>
                <w:rFonts w:ascii="Times New Roman" w:eastAsia="標楷體" w:hAnsi="Times New Roman" w:hint="eastAsia"/>
                <w:color w:val="FF0000"/>
              </w:rPr>
              <w:t>中央主管機關為鼓勵國民參與終身學習意願，對非正規教育之學習，應建立學習成就認證制度，並作為入學</w:t>
            </w:r>
            <w:proofErr w:type="gramStart"/>
            <w:r w:rsidRPr="002E7F21">
              <w:rPr>
                <w:rFonts w:ascii="Times New Roman" w:eastAsia="標楷體" w:hAnsi="Times New Roman" w:hint="eastAsia"/>
                <w:color w:val="FF0000"/>
              </w:rPr>
              <w:t>採</w:t>
            </w:r>
            <w:proofErr w:type="gramEnd"/>
            <w:r w:rsidRPr="002E7F21">
              <w:rPr>
                <w:rFonts w:ascii="Times New Roman" w:eastAsia="標楷體" w:hAnsi="Times New Roman" w:hint="eastAsia"/>
                <w:color w:val="FF0000"/>
              </w:rPr>
              <w:t>認、學分</w:t>
            </w:r>
            <w:proofErr w:type="gramStart"/>
            <w:r w:rsidRPr="002E7F21">
              <w:rPr>
                <w:rFonts w:ascii="Times New Roman" w:eastAsia="標楷體" w:hAnsi="Times New Roman" w:hint="eastAsia"/>
                <w:color w:val="FF0000"/>
              </w:rPr>
              <w:t>抵免或升遷</w:t>
            </w:r>
            <w:proofErr w:type="gramEnd"/>
            <w:r w:rsidRPr="002E7F21">
              <w:rPr>
                <w:rFonts w:ascii="Times New Roman" w:eastAsia="標楷體" w:hAnsi="Times New Roman" w:hint="eastAsia"/>
                <w:color w:val="FF0000"/>
              </w:rPr>
              <w:t>考核之參考。</w:t>
            </w:r>
          </w:p>
          <w:p w:rsidR="004F4AED" w:rsidRPr="002E7F21" w:rsidRDefault="004803F8" w:rsidP="00705187">
            <w:pPr>
              <w:snapToGrid w:val="0"/>
              <w:rPr>
                <w:rFonts w:ascii="Times New Roman" w:eastAsia="標楷體" w:hAnsi="Times New Roman"/>
                <w:color w:val="FF0000"/>
              </w:rPr>
            </w:pPr>
            <w:r w:rsidRPr="002E7F21">
              <w:rPr>
                <w:rFonts w:ascii="Times New Roman" w:eastAsia="標楷體" w:hAnsi="Times New Roman" w:hint="eastAsia"/>
                <w:color w:val="FF0000"/>
              </w:rPr>
              <w:t>前項學習成就認證制度，應包括課程之認可、學分證明之發給、入學</w:t>
            </w:r>
            <w:proofErr w:type="gramStart"/>
            <w:r w:rsidRPr="002E7F21">
              <w:rPr>
                <w:rFonts w:ascii="Times New Roman" w:eastAsia="標楷體" w:hAnsi="Times New Roman" w:hint="eastAsia"/>
                <w:color w:val="FF0000"/>
              </w:rPr>
              <w:t>採</w:t>
            </w:r>
            <w:proofErr w:type="gramEnd"/>
            <w:r w:rsidRPr="002E7F21">
              <w:rPr>
                <w:rFonts w:ascii="Times New Roman" w:eastAsia="標楷體" w:hAnsi="Times New Roman" w:hint="eastAsia"/>
                <w:color w:val="FF0000"/>
              </w:rPr>
              <w:t>認、學分抵免之條件及其他相關事項；其辦法，由中央主管機關定之。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十四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各級主管機關應訂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定樂齡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學習推動計畫，編列預算，並鼓勵終身學習機構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辦理樂齡學習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活動。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終身學習機構辦理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前項樂齡學習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活動，各級主管機關得酌予補助；其補助之對象、條件、方式、審查基準、訪視與輔導及其他應遵行事項之規定，由各級主管機關定之。</w:t>
            </w:r>
          </w:p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直轄市、縣（市）主管機關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辦理樂齡學習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活動，績效優良，且具發展特色者，中央主管機關得酌予獎勵；其獎勵之對象、條件、方式、審查基準、訪視與輔導及其他應遵行事項之辦法，由中央主管機關定之。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十五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終身學習機構得優先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遴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聘終身學習專業人員，推展終身學習活動。前項終身學習專業人員之類別與等級、資格取得、業務內容、培訓機構、培訓科目與師資、證</w:t>
            </w:r>
            <w:r w:rsidRPr="004803F8">
              <w:rPr>
                <w:rFonts w:ascii="Times New Roman" w:eastAsia="標楷體" w:hAnsi="Times New Roman" w:hint="eastAsia"/>
                <w:color w:val="000000"/>
              </w:rPr>
              <w:lastRenderedPageBreak/>
              <w:t>書發給或廢止、進修及其他應遵行事項之辦法，由中央主管機關定之。</w:t>
            </w:r>
          </w:p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經中央主管機關或其認可之機構培訓之終身學習專業人員，中央主管機關得建置專業人員人力資料庫，提供終身學習機構作為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遴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聘人員之參考。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lastRenderedPageBreak/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十六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各級政府及終身學習機構得視需要結合網際網路、行動通訊載具、電視、廣播、報紙、雜誌、圖書等，規劃終身學習活動，擴展人民參與非正式教育之學習機會。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十七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為促進終身學習傳播管道普及化，對於積極參與終身學習節目或內容之製播、製作，或提供</w:t>
            </w:r>
            <w:proofErr w:type="gramStart"/>
            <w:r w:rsidRPr="004803F8">
              <w:rPr>
                <w:rFonts w:ascii="Times New Roman" w:eastAsia="標楷體" w:hAnsi="Times New Roman" w:hint="eastAsia"/>
                <w:color w:val="000000"/>
              </w:rPr>
              <w:t>一</w:t>
            </w:r>
            <w:proofErr w:type="gramEnd"/>
            <w:r w:rsidRPr="004803F8">
              <w:rPr>
                <w:rFonts w:ascii="Times New Roman" w:eastAsia="標楷體" w:hAnsi="Times New Roman" w:hint="eastAsia"/>
                <w:color w:val="000000"/>
              </w:rPr>
              <w:t>定時數或排定時段，免費或低價提供播放各類終身學習節目之媒體，政府得酌予經費補助或公開獎勵；其補助或獎勵辦法，由中央主管機關定之。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十八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70518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各級政府應積極推動政府機關、學校、公營事業機構、依法設立、立案或登記之法人及私立機構、團體建立員工學習制度；對於建立員工學習制度者，並得予獎勵。</w:t>
            </w:r>
          </w:p>
          <w:p w:rsidR="004803F8" w:rsidRPr="004803F8" w:rsidRDefault="004803F8" w:rsidP="0070518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前項學習制度，得以帶薪、經費補助或公假方式為之。</w:t>
            </w:r>
          </w:p>
          <w:p w:rsidR="004F4AED" w:rsidRPr="0072457F" w:rsidRDefault="004803F8" w:rsidP="00705187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第一項獎勵對象、條件、程序、方式及其他相關事項之規定，由各級主管機關定之。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十九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各級政府應寬列預算，推動終身學習活動。</w:t>
            </w:r>
          </w:p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為均衡區域終身學習之發展，中央主管機關對離島、偏鄉、原住民族或特殊地區，應優先予以經費補助。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二十</w:t>
            </w:r>
            <w:r w:rsidRPr="0072457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72457F">
              <w:rPr>
                <w:rFonts w:ascii="Times New Roman" w:eastAsia="標楷體" w:hAnsi="Times New Roman"/>
                <w:color w:val="000000"/>
              </w:rPr>
              <w:t>條</w:t>
            </w:r>
          </w:p>
        </w:tc>
        <w:tc>
          <w:tcPr>
            <w:tcW w:w="8543" w:type="dxa"/>
          </w:tcPr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各級主管機關為確保弱勢族群終身學習資源，並引導再投入社會服務機會，應優先提供原住民、身心障礙者、低收入戶與居住臺灣地區設有戶籍國民之外籍（含大陸地區、香港澳門）配偶之終身學習機會及資源。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中央主管機關得針對前項原住民、身心障礙者、低收入戶與居住臺灣地區設有戶籍國民之外籍（含大陸地區、香港澳門）配偶參與依第十三條第二項所定辦法規定之認可課程，酌予補助其所繳納之學費。</w:t>
            </w:r>
          </w:p>
          <w:p w:rsidR="004803F8" w:rsidRPr="004803F8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前項原住民、身心障礙者、低收入戶與居住臺灣地區設有戶籍國民之外籍（含大陸地區、香港澳門）配偶之補助方式、比率、程序及其他相關事項之辦法，由中央主管機關定之。</w:t>
            </w:r>
          </w:p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針對居住臺灣地區設有戶籍國民之外籍（含大陸地區、香港澳門）配偶，應考量其特殊性，設計符合其需求之課程並提供具可近性之服務；其課程、教材、師資與補助及其他相關事項之辦法，由中央主管機關定之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第二十一條</w:t>
            </w:r>
          </w:p>
        </w:tc>
        <w:tc>
          <w:tcPr>
            <w:tcW w:w="8543" w:type="dxa"/>
          </w:tcPr>
          <w:p w:rsidR="004F4AED" w:rsidRPr="0072457F" w:rsidRDefault="004803F8" w:rsidP="00705187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各級主管機關得會同目的事業主管機關輔導、訪視終身學習機構，建立績效考核制度；對於推動終身學習活動績優之終身學習機構或個人，得予獎勵。</w:t>
            </w:r>
          </w:p>
        </w:tc>
      </w:tr>
      <w:tr w:rsidR="004F4AED" w:rsidRPr="0072457F" w:rsidTr="00726733">
        <w:trPr>
          <w:trHeight w:val="20"/>
          <w:jc w:val="center"/>
        </w:trPr>
        <w:tc>
          <w:tcPr>
            <w:tcW w:w="1553" w:type="dxa"/>
          </w:tcPr>
          <w:p w:rsidR="004F4AED" w:rsidRPr="0072457F" w:rsidRDefault="004F4AED" w:rsidP="00E74F46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72457F">
              <w:rPr>
                <w:rFonts w:ascii="Times New Roman" w:eastAsia="標楷體" w:hAnsi="Times New Roman"/>
                <w:color w:val="000000"/>
              </w:rPr>
              <w:t>第二十二條</w:t>
            </w:r>
          </w:p>
        </w:tc>
        <w:tc>
          <w:tcPr>
            <w:tcW w:w="8543" w:type="dxa"/>
          </w:tcPr>
          <w:p w:rsidR="004F4AED" w:rsidRPr="0072457F" w:rsidRDefault="004803F8" w:rsidP="004803F8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4803F8">
              <w:rPr>
                <w:rFonts w:ascii="Times New Roman" w:eastAsia="標楷體" w:hAnsi="Times New Roman" w:hint="eastAsia"/>
                <w:color w:val="000000"/>
              </w:rPr>
              <w:t>本法自公布日施行。</w:t>
            </w:r>
          </w:p>
        </w:tc>
      </w:tr>
    </w:tbl>
    <w:p w:rsidR="00D85830" w:rsidRDefault="00D85830"/>
    <w:sectPr w:rsidR="00D85830" w:rsidSect="00AE55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18A" w:rsidRDefault="00D1718A" w:rsidP="004F4AED">
      <w:r>
        <w:separator/>
      </w:r>
    </w:p>
  </w:endnote>
  <w:endnote w:type="continuationSeparator" w:id="0">
    <w:p w:rsidR="00D1718A" w:rsidRDefault="00D1718A" w:rsidP="004F4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18A" w:rsidRDefault="00D1718A" w:rsidP="004F4AED">
      <w:r>
        <w:separator/>
      </w:r>
    </w:p>
  </w:footnote>
  <w:footnote w:type="continuationSeparator" w:id="0">
    <w:p w:rsidR="00D1718A" w:rsidRDefault="00D1718A" w:rsidP="004F4A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4AED"/>
    <w:rsid w:val="0000278E"/>
    <w:rsid w:val="000037FC"/>
    <w:rsid w:val="00005C14"/>
    <w:rsid w:val="000134BA"/>
    <w:rsid w:val="00013950"/>
    <w:rsid w:val="00016C69"/>
    <w:rsid w:val="00024EDD"/>
    <w:rsid w:val="00025C0E"/>
    <w:rsid w:val="0003424F"/>
    <w:rsid w:val="00034A09"/>
    <w:rsid w:val="000372FD"/>
    <w:rsid w:val="000402C7"/>
    <w:rsid w:val="000413E1"/>
    <w:rsid w:val="00043405"/>
    <w:rsid w:val="0004797E"/>
    <w:rsid w:val="00052C3D"/>
    <w:rsid w:val="00057F7F"/>
    <w:rsid w:val="0006000D"/>
    <w:rsid w:val="000624EA"/>
    <w:rsid w:val="00062C77"/>
    <w:rsid w:val="0006410A"/>
    <w:rsid w:val="00066592"/>
    <w:rsid w:val="000675D8"/>
    <w:rsid w:val="00067B2E"/>
    <w:rsid w:val="00067DF7"/>
    <w:rsid w:val="000700B5"/>
    <w:rsid w:val="0007201B"/>
    <w:rsid w:val="00080208"/>
    <w:rsid w:val="00082438"/>
    <w:rsid w:val="00093BDB"/>
    <w:rsid w:val="0009643C"/>
    <w:rsid w:val="000A0DF6"/>
    <w:rsid w:val="000A2DE2"/>
    <w:rsid w:val="000A62AB"/>
    <w:rsid w:val="000B0295"/>
    <w:rsid w:val="000B3BAD"/>
    <w:rsid w:val="000B48A0"/>
    <w:rsid w:val="000B5645"/>
    <w:rsid w:val="000B681F"/>
    <w:rsid w:val="000B7DCE"/>
    <w:rsid w:val="000C4219"/>
    <w:rsid w:val="000C70B1"/>
    <w:rsid w:val="000C782E"/>
    <w:rsid w:val="000D166F"/>
    <w:rsid w:val="000D228C"/>
    <w:rsid w:val="000D22F6"/>
    <w:rsid w:val="000D395A"/>
    <w:rsid w:val="000D3EB4"/>
    <w:rsid w:val="000D4CB3"/>
    <w:rsid w:val="000D5690"/>
    <w:rsid w:val="000D6E21"/>
    <w:rsid w:val="000D6FC3"/>
    <w:rsid w:val="000E2A8F"/>
    <w:rsid w:val="000E3D49"/>
    <w:rsid w:val="000E72E1"/>
    <w:rsid w:val="000F0152"/>
    <w:rsid w:val="000F2FC1"/>
    <w:rsid w:val="000F3C0D"/>
    <w:rsid w:val="000F3F81"/>
    <w:rsid w:val="000F4276"/>
    <w:rsid w:val="00100025"/>
    <w:rsid w:val="00102433"/>
    <w:rsid w:val="00102A11"/>
    <w:rsid w:val="001037AF"/>
    <w:rsid w:val="001039F2"/>
    <w:rsid w:val="00105227"/>
    <w:rsid w:val="001077AD"/>
    <w:rsid w:val="00112D35"/>
    <w:rsid w:val="00112DE2"/>
    <w:rsid w:val="00112E73"/>
    <w:rsid w:val="0011343D"/>
    <w:rsid w:val="00113795"/>
    <w:rsid w:val="001154AF"/>
    <w:rsid w:val="00122133"/>
    <w:rsid w:val="00123019"/>
    <w:rsid w:val="001263F8"/>
    <w:rsid w:val="00127E74"/>
    <w:rsid w:val="00132A1C"/>
    <w:rsid w:val="00135946"/>
    <w:rsid w:val="001376F2"/>
    <w:rsid w:val="00141BD5"/>
    <w:rsid w:val="00141C68"/>
    <w:rsid w:val="00141FE4"/>
    <w:rsid w:val="0014223C"/>
    <w:rsid w:val="00144E47"/>
    <w:rsid w:val="001454E6"/>
    <w:rsid w:val="001472C1"/>
    <w:rsid w:val="001532ED"/>
    <w:rsid w:val="00154925"/>
    <w:rsid w:val="001559E3"/>
    <w:rsid w:val="00163ACA"/>
    <w:rsid w:val="001644ED"/>
    <w:rsid w:val="00165200"/>
    <w:rsid w:val="001730CA"/>
    <w:rsid w:val="001766D5"/>
    <w:rsid w:val="001773C7"/>
    <w:rsid w:val="00177EC9"/>
    <w:rsid w:val="001803B5"/>
    <w:rsid w:val="00180A6B"/>
    <w:rsid w:val="00185DF9"/>
    <w:rsid w:val="00185FB2"/>
    <w:rsid w:val="0018791C"/>
    <w:rsid w:val="00190B17"/>
    <w:rsid w:val="00190E14"/>
    <w:rsid w:val="00191EA3"/>
    <w:rsid w:val="0019334F"/>
    <w:rsid w:val="001936EE"/>
    <w:rsid w:val="001969A3"/>
    <w:rsid w:val="00196ED4"/>
    <w:rsid w:val="001A170A"/>
    <w:rsid w:val="001A342D"/>
    <w:rsid w:val="001A3609"/>
    <w:rsid w:val="001A4052"/>
    <w:rsid w:val="001B2035"/>
    <w:rsid w:val="001B20D5"/>
    <w:rsid w:val="001B37D1"/>
    <w:rsid w:val="001B4F5F"/>
    <w:rsid w:val="001C1FEA"/>
    <w:rsid w:val="001C2F1C"/>
    <w:rsid w:val="001C3AB4"/>
    <w:rsid w:val="001C4075"/>
    <w:rsid w:val="001C4EC7"/>
    <w:rsid w:val="001C5C63"/>
    <w:rsid w:val="001D0D6E"/>
    <w:rsid w:val="001D38DD"/>
    <w:rsid w:val="001D48A2"/>
    <w:rsid w:val="001E0A49"/>
    <w:rsid w:val="001E4664"/>
    <w:rsid w:val="001E793B"/>
    <w:rsid w:val="001F22CB"/>
    <w:rsid w:val="001F54AA"/>
    <w:rsid w:val="001F6A4A"/>
    <w:rsid w:val="00204F9A"/>
    <w:rsid w:val="002147BE"/>
    <w:rsid w:val="002148A0"/>
    <w:rsid w:val="002149F4"/>
    <w:rsid w:val="00216210"/>
    <w:rsid w:val="0022058D"/>
    <w:rsid w:val="00223B37"/>
    <w:rsid w:val="00224131"/>
    <w:rsid w:val="00227694"/>
    <w:rsid w:val="00234F39"/>
    <w:rsid w:val="0024228F"/>
    <w:rsid w:val="00242D60"/>
    <w:rsid w:val="00243410"/>
    <w:rsid w:val="0024357F"/>
    <w:rsid w:val="00246A19"/>
    <w:rsid w:val="0024739B"/>
    <w:rsid w:val="002539FA"/>
    <w:rsid w:val="00254DC3"/>
    <w:rsid w:val="00256B38"/>
    <w:rsid w:val="0026098F"/>
    <w:rsid w:val="002657FA"/>
    <w:rsid w:val="00270CA7"/>
    <w:rsid w:val="00271DD0"/>
    <w:rsid w:val="002744A0"/>
    <w:rsid w:val="00275195"/>
    <w:rsid w:val="00275C61"/>
    <w:rsid w:val="00282774"/>
    <w:rsid w:val="00282D7E"/>
    <w:rsid w:val="002847B3"/>
    <w:rsid w:val="00292E9E"/>
    <w:rsid w:val="0029493F"/>
    <w:rsid w:val="00296D42"/>
    <w:rsid w:val="002A1EED"/>
    <w:rsid w:val="002A2DB1"/>
    <w:rsid w:val="002A31AE"/>
    <w:rsid w:val="002A324D"/>
    <w:rsid w:val="002A46F9"/>
    <w:rsid w:val="002A6E7C"/>
    <w:rsid w:val="002B50BF"/>
    <w:rsid w:val="002C0AF7"/>
    <w:rsid w:val="002C41C2"/>
    <w:rsid w:val="002C4D6F"/>
    <w:rsid w:val="002D31A3"/>
    <w:rsid w:val="002D4AC3"/>
    <w:rsid w:val="002E2F55"/>
    <w:rsid w:val="002E34EC"/>
    <w:rsid w:val="002E3EBF"/>
    <w:rsid w:val="002E7F21"/>
    <w:rsid w:val="002F2362"/>
    <w:rsid w:val="002F2B8C"/>
    <w:rsid w:val="002F32AF"/>
    <w:rsid w:val="003019EC"/>
    <w:rsid w:val="0030321C"/>
    <w:rsid w:val="003076ED"/>
    <w:rsid w:val="00312082"/>
    <w:rsid w:val="00312874"/>
    <w:rsid w:val="00313742"/>
    <w:rsid w:val="00313FB2"/>
    <w:rsid w:val="00314ADB"/>
    <w:rsid w:val="00317DEB"/>
    <w:rsid w:val="00320A4D"/>
    <w:rsid w:val="00322BA4"/>
    <w:rsid w:val="003239BA"/>
    <w:rsid w:val="003242BB"/>
    <w:rsid w:val="003255E3"/>
    <w:rsid w:val="00326A61"/>
    <w:rsid w:val="003301F0"/>
    <w:rsid w:val="00330A93"/>
    <w:rsid w:val="00331F26"/>
    <w:rsid w:val="00335DFA"/>
    <w:rsid w:val="003366FA"/>
    <w:rsid w:val="00341667"/>
    <w:rsid w:val="003424B5"/>
    <w:rsid w:val="00343D7E"/>
    <w:rsid w:val="0034670C"/>
    <w:rsid w:val="003470E2"/>
    <w:rsid w:val="0034720B"/>
    <w:rsid w:val="00350AAF"/>
    <w:rsid w:val="00355F30"/>
    <w:rsid w:val="0035687C"/>
    <w:rsid w:val="00357F5C"/>
    <w:rsid w:val="00360412"/>
    <w:rsid w:val="00362812"/>
    <w:rsid w:val="00362FF7"/>
    <w:rsid w:val="003667E7"/>
    <w:rsid w:val="003668F2"/>
    <w:rsid w:val="0037015A"/>
    <w:rsid w:val="0037137A"/>
    <w:rsid w:val="003747F0"/>
    <w:rsid w:val="00375316"/>
    <w:rsid w:val="00381829"/>
    <w:rsid w:val="00381CFA"/>
    <w:rsid w:val="003820E9"/>
    <w:rsid w:val="00382EBD"/>
    <w:rsid w:val="00387276"/>
    <w:rsid w:val="00392686"/>
    <w:rsid w:val="003938AF"/>
    <w:rsid w:val="003939AE"/>
    <w:rsid w:val="003963E1"/>
    <w:rsid w:val="00397634"/>
    <w:rsid w:val="0039775D"/>
    <w:rsid w:val="003A2901"/>
    <w:rsid w:val="003A3745"/>
    <w:rsid w:val="003A6ECD"/>
    <w:rsid w:val="003A7BFD"/>
    <w:rsid w:val="003B5625"/>
    <w:rsid w:val="003B5765"/>
    <w:rsid w:val="003B5C2F"/>
    <w:rsid w:val="003B78EF"/>
    <w:rsid w:val="003C0EAF"/>
    <w:rsid w:val="003C248E"/>
    <w:rsid w:val="003C5B9A"/>
    <w:rsid w:val="003D0B16"/>
    <w:rsid w:val="003D3FA0"/>
    <w:rsid w:val="003D462D"/>
    <w:rsid w:val="003D6DB8"/>
    <w:rsid w:val="003D6EA7"/>
    <w:rsid w:val="003E1562"/>
    <w:rsid w:val="003E5E9A"/>
    <w:rsid w:val="003F0670"/>
    <w:rsid w:val="003F2999"/>
    <w:rsid w:val="003F749D"/>
    <w:rsid w:val="00406475"/>
    <w:rsid w:val="004076EF"/>
    <w:rsid w:val="00407A9C"/>
    <w:rsid w:val="00410151"/>
    <w:rsid w:val="004120A7"/>
    <w:rsid w:val="004123E2"/>
    <w:rsid w:val="00414B3A"/>
    <w:rsid w:val="00416EAA"/>
    <w:rsid w:val="00420591"/>
    <w:rsid w:val="00420B80"/>
    <w:rsid w:val="00431166"/>
    <w:rsid w:val="00433C4D"/>
    <w:rsid w:val="00441F73"/>
    <w:rsid w:val="004426F4"/>
    <w:rsid w:val="00443DB7"/>
    <w:rsid w:val="00444E41"/>
    <w:rsid w:val="00445817"/>
    <w:rsid w:val="00447419"/>
    <w:rsid w:val="00450CA2"/>
    <w:rsid w:val="00451018"/>
    <w:rsid w:val="0045120D"/>
    <w:rsid w:val="00453DD9"/>
    <w:rsid w:val="00457796"/>
    <w:rsid w:val="004606B4"/>
    <w:rsid w:val="0046085A"/>
    <w:rsid w:val="00460978"/>
    <w:rsid w:val="00460C5C"/>
    <w:rsid w:val="00461C4E"/>
    <w:rsid w:val="00462332"/>
    <w:rsid w:val="0046475B"/>
    <w:rsid w:val="004650DC"/>
    <w:rsid w:val="004660D0"/>
    <w:rsid w:val="004661BE"/>
    <w:rsid w:val="00472996"/>
    <w:rsid w:val="004775F3"/>
    <w:rsid w:val="004803F8"/>
    <w:rsid w:val="00482EF0"/>
    <w:rsid w:val="00484513"/>
    <w:rsid w:val="00486DD3"/>
    <w:rsid w:val="004A0653"/>
    <w:rsid w:val="004A0E28"/>
    <w:rsid w:val="004A695D"/>
    <w:rsid w:val="004B1B62"/>
    <w:rsid w:val="004B23FD"/>
    <w:rsid w:val="004B32BA"/>
    <w:rsid w:val="004B38B1"/>
    <w:rsid w:val="004B3B78"/>
    <w:rsid w:val="004B4882"/>
    <w:rsid w:val="004B69F8"/>
    <w:rsid w:val="004C1E85"/>
    <w:rsid w:val="004C25A7"/>
    <w:rsid w:val="004C7735"/>
    <w:rsid w:val="004D0F7E"/>
    <w:rsid w:val="004D52FB"/>
    <w:rsid w:val="004E1AD2"/>
    <w:rsid w:val="004E2731"/>
    <w:rsid w:val="004E2F79"/>
    <w:rsid w:val="004E508D"/>
    <w:rsid w:val="004E5AA3"/>
    <w:rsid w:val="004F12CD"/>
    <w:rsid w:val="004F1824"/>
    <w:rsid w:val="004F18CF"/>
    <w:rsid w:val="004F1B5B"/>
    <w:rsid w:val="004F1C76"/>
    <w:rsid w:val="004F296F"/>
    <w:rsid w:val="004F4AED"/>
    <w:rsid w:val="004F597B"/>
    <w:rsid w:val="004F708F"/>
    <w:rsid w:val="00500736"/>
    <w:rsid w:val="005014A6"/>
    <w:rsid w:val="00502914"/>
    <w:rsid w:val="00502E06"/>
    <w:rsid w:val="0050326F"/>
    <w:rsid w:val="00503874"/>
    <w:rsid w:val="005066D8"/>
    <w:rsid w:val="00510128"/>
    <w:rsid w:val="005119EE"/>
    <w:rsid w:val="0051566D"/>
    <w:rsid w:val="00515BD9"/>
    <w:rsid w:val="00515C8C"/>
    <w:rsid w:val="00517D1C"/>
    <w:rsid w:val="00517F82"/>
    <w:rsid w:val="0052533B"/>
    <w:rsid w:val="00525789"/>
    <w:rsid w:val="00531306"/>
    <w:rsid w:val="005318E2"/>
    <w:rsid w:val="00532D27"/>
    <w:rsid w:val="00532D93"/>
    <w:rsid w:val="00533B97"/>
    <w:rsid w:val="00534878"/>
    <w:rsid w:val="00534EB1"/>
    <w:rsid w:val="005420A9"/>
    <w:rsid w:val="00547565"/>
    <w:rsid w:val="00547767"/>
    <w:rsid w:val="00547B78"/>
    <w:rsid w:val="00550A84"/>
    <w:rsid w:val="00552908"/>
    <w:rsid w:val="00555C49"/>
    <w:rsid w:val="00556099"/>
    <w:rsid w:val="00556950"/>
    <w:rsid w:val="00557C70"/>
    <w:rsid w:val="005605D3"/>
    <w:rsid w:val="00560A84"/>
    <w:rsid w:val="00561D58"/>
    <w:rsid w:val="005647DC"/>
    <w:rsid w:val="0056670E"/>
    <w:rsid w:val="00566DFB"/>
    <w:rsid w:val="00572036"/>
    <w:rsid w:val="00573C8A"/>
    <w:rsid w:val="005754E9"/>
    <w:rsid w:val="005773D9"/>
    <w:rsid w:val="00577B15"/>
    <w:rsid w:val="00577DFC"/>
    <w:rsid w:val="00577F17"/>
    <w:rsid w:val="005807D1"/>
    <w:rsid w:val="0058218B"/>
    <w:rsid w:val="00583CA6"/>
    <w:rsid w:val="00593AC5"/>
    <w:rsid w:val="005A48A4"/>
    <w:rsid w:val="005A5531"/>
    <w:rsid w:val="005A5CB4"/>
    <w:rsid w:val="005A746D"/>
    <w:rsid w:val="005B106D"/>
    <w:rsid w:val="005B1B62"/>
    <w:rsid w:val="005B3C85"/>
    <w:rsid w:val="005B5FAB"/>
    <w:rsid w:val="005C5B6B"/>
    <w:rsid w:val="005C5C61"/>
    <w:rsid w:val="005D15F5"/>
    <w:rsid w:val="005D220C"/>
    <w:rsid w:val="005D3688"/>
    <w:rsid w:val="005D37E6"/>
    <w:rsid w:val="005E2EE9"/>
    <w:rsid w:val="005E49D5"/>
    <w:rsid w:val="005E5B5C"/>
    <w:rsid w:val="005E7CD2"/>
    <w:rsid w:val="005F23C3"/>
    <w:rsid w:val="005F4956"/>
    <w:rsid w:val="00601B62"/>
    <w:rsid w:val="00602303"/>
    <w:rsid w:val="00602A11"/>
    <w:rsid w:val="006109FA"/>
    <w:rsid w:val="00612BF3"/>
    <w:rsid w:val="00613BDE"/>
    <w:rsid w:val="00616657"/>
    <w:rsid w:val="006235DC"/>
    <w:rsid w:val="0062542A"/>
    <w:rsid w:val="0062548B"/>
    <w:rsid w:val="006259E1"/>
    <w:rsid w:val="00626DB5"/>
    <w:rsid w:val="006275DE"/>
    <w:rsid w:val="0063064B"/>
    <w:rsid w:val="006333BF"/>
    <w:rsid w:val="00633E9F"/>
    <w:rsid w:val="0063487C"/>
    <w:rsid w:val="00643538"/>
    <w:rsid w:val="00643632"/>
    <w:rsid w:val="00644382"/>
    <w:rsid w:val="00644AFF"/>
    <w:rsid w:val="0064576B"/>
    <w:rsid w:val="0064600E"/>
    <w:rsid w:val="0064747C"/>
    <w:rsid w:val="00647661"/>
    <w:rsid w:val="00647FAB"/>
    <w:rsid w:val="0065326F"/>
    <w:rsid w:val="006535F4"/>
    <w:rsid w:val="006541A4"/>
    <w:rsid w:val="00655941"/>
    <w:rsid w:val="006563BD"/>
    <w:rsid w:val="006600B3"/>
    <w:rsid w:val="006617B8"/>
    <w:rsid w:val="00672351"/>
    <w:rsid w:val="00674BE2"/>
    <w:rsid w:val="0068180D"/>
    <w:rsid w:val="006A085C"/>
    <w:rsid w:val="006A1054"/>
    <w:rsid w:val="006A1594"/>
    <w:rsid w:val="006A34D8"/>
    <w:rsid w:val="006A580E"/>
    <w:rsid w:val="006B010D"/>
    <w:rsid w:val="006B204E"/>
    <w:rsid w:val="006B6214"/>
    <w:rsid w:val="006B773E"/>
    <w:rsid w:val="006C0C57"/>
    <w:rsid w:val="006C2603"/>
    <w:rsid w:val="006C2D06"/>
    <w:rsid w:val="006C4853"/>
    <w:rsid w:val="006C4DDF"/>
    <w:rsid w:val="006C60C2"/>
    <w:rsid w:val="006C6323"/>
    <w:rsid w:val="006D0B9D"/>
    <w:rsid w:val="006D2C51"/>
    <w:rsid w:val="006D3130"/>
    <w:rsid w:val="006D588E"/>
    <w:rsid w:val="006D6522"/>
    <w:rsid w:val="006E0E22"/>
    <w:rsid w:val="006E2851"/>
    <w:rsid w:val="006F1AEC"/>
    <w:rsid w:val="00704E10"/>
    <w:rsid w:val="00705187"/>
    <w:rsid w:val="007117D2"/>
    <w:rsid w:val="00713D5C"/>
    <w:rsid w:val="007147C2"/>
    <w:rsid w:val="0071698B"/>
    <w:rsid w:val="00721C42"/>
    <w:rsid w:val="00722E71"/>
    <w:rsid w:val="0072368E"/>
    <w:rsid w:val="00724198"/>
    <w:rsid w:val="00724FF7"/>
    <w:rsid w:val="00725273"/>
    <w:rsid w:val="00726733"/>
    <w:rsid w:val="00732045"/>
    <w:rsid w:val="00735C35"/>
    <w:rsid w:val="00741A2A"/>
    <w:rsid w:val="0074418B"/>
    <w:rsid w:val="0074489C"/>
    <w:rsid w:val="00746875"/>
    <w:rsid w:val="00747E30"/>
    <w:rsid w:val="00751D2F"/>
    <w:rsid w:val="00751E28"/>
    <w:rsid w:val="007536DE"/>
    <w:rsid w:val="007536F4"/>
    <w:rsid w:val="007539C8"/>
    <w:rsid w:val="00761F8D"/>
    <w:rsid w:val="007673BB"/>
    <w:rsid w:val="0076771F"/>
    <w:rsid w:val="00767837"/>
    <w:rsid w:val="00770E94"/>
    <w:rsid w:val="00771C10"/>
    <w:rsid w:val="007828DC"/>
    <w:rsid w:val="00782C0C"/>
    <w:rsid w:val="007839C4"/>
    <w:rsid w:val="00784302"/>
    <w:rsid w:val="007848C0"/>
    <w:rsid w:val="00787D3C"/>
    <w:rsid w:val="007912D4"/>
    <w:rsid w:val="00791897"/>
    <w:rsid w:val="00795B57"/>
    <w:rsid w:val="00795D03"/>
    <w:rsid w:val="00795D66"/>
    <w:rsid w:val="007B13CC"/>
    <w:rsid w:val="007B4448"/>
    <w:rsid w:val="007B74C8"/>
    <w:rsid w:val="007C0166"/>
    <w:rsid w:val="007C20FA"/>
    <w:rsid w:val="007C4DBD"/>
    <w:rsid w:val="007C57D9"/>
    <w:rsid w:val="007C6B79"/>
    <w:rsid w:val="007C6BC9"/>
    <w:rsid w:val="007D2527"/>
    <w:rsid w:val="007D4B9B"/>
    <w:rsid w:val="007D5394"/>
    <w:rsid w:val="007E0CC2"/>
    <w:rsid w:val="007E5B0D"/>
    <w:rsid w:val="007E734A"/>
    <w:rsid w:val="007F0406"/>
    <w:rsid w:val="007F26F6"/>
    <w:rsid w:val="007F2EB8"/>
    <w:rsid w:val="007F6816"/>
    <w:rsid w:val="00801DE6"/>
    <w:rsid w:val="008031EC"/>
    <w:rsid w:val="008078DB"/>
    <w:rsid w:val="00811BC6"/>
    <w:rsid w:val="0081298F"/>
    <w:rsid w:val="00813A87"/>
    <w:rsid w:val="0082691E"/>
    <w:rsid w:val="00826A8B"/>
    <w:rsid w:val="00826CF3"/>
    <w:rsid w:val="00827895"/>
    <w:rsid w:val="008302F2"/>
    <w:rsid w:val="00831BB2"/>
    <w:rsid w:val="00832F9E"/>
    <w:rsid w:val="00835249"/>
    <w:rsid w:val="008354C0"/>
    <w:rsid w:val="00840754"/>
    <w:rsid w:val="00845EB8"/>
    <w:rsid w:val="008464FD"/>
    <w:rsid w:val="00847F6E"/>
    <w:rsid w:val="00852055"/>
    <w:rsid w:val="00852188"/>
    <w:rsid w:val="00856939"/>
    <w:rsid w:val="008600B4"/>
    <w:rsid w:val="00860262"/>
    <w:rsid w:val="008614C3"/>
    <w:rsid w:val="0086456F"/>
    <w:rsid w:val="00864F99"/>
    <w:rsid w:val="00866F41"/>
    <w:rsid w:val="0087110B"/>
    <w:rsid w:val="00881B04"/>
    <w:rsid w:val="00883690"/>
    <w:rsid w:val="00884402"/>
    <w:rsid w:val="008846A9"/>
    <w:rsid w:val="008848D7"/>
    <w:rsid w:val="008870F7"/>
    <w:rsid w:val="0089150D"/>
    <w:rsid w:val="0089176A"/>
    <w:rsid w:val="00894B7C"/>
    <w:rsid w:val="008979AC"/>
    <w:rsid w:val="008A1B13"/>
    <w:rsid w:val="008A59BB"/>
    <w:rsid w:val="008A6ACB"/>
    <w:rsid w:val="008B038B"/>
    <w:rsid w:val="008B0779"/>
    <w:rsid w:val="008B1788"/>
    <w:rsid w:val="008B2200"/>
    <w:rsid w:val="008B258E"/>
    <w:rsid w:val="008C2980"/>
    <w:rsid w:val="008C2FAC"/>
    <w:rsid w:val="008C6249"/>
    <w:rsid w:val="008C6B22"/>
    <w:rsid w:val="008D366F"/>
    <w:rsid w:val="008D3F0A"/>
    <w:rsid w:val="008D7F95"/>
    <w:rsid w:val="008E0227"/>
    <w:rsid w:val="008E5E82"/>
    <w:rsid w:val="008E7D30"/>
    <w:rsid w:val="008F4F8F"/>
    <w:rsid w:val="008F6194"/>
    <w:rsid w:val="00900A09"/>
    <w:rsid w:val="00900F68"/>
    <w:rsid w:val="00901195"/>
    <w:rsid w:val="0090138E"/>
    <w:rsid w:val="00901DE5"/>
    <w:rsid w:val="0090201C"/>
    <w:rsid w:val="00910F9D"/>
    <w:rsid w:val="00912E56"/>
    <w:rsid w:val="009131FE"/>
    <w:rsid w:val="0091575A"/>
    <w:rsid w:val="00916CE9"/>
    <w:rsid w:val="00920529"/>
    <w:rsid w:val="009214EF"/>
    <w:rsid w:val="00921A5D"/>
    <w:rsid w:val="00922DB8"/>
    <w:rsid w:val="009236E8"/>
    <w:rsid w:val="00925056"/>
    <w:rsid w:val="00931409"/>
    <w:rsid w:val="0093286A"/>
    <w:rsid w:val="00934ECB"/>
    <w:rsid w:val="00935CC6"/>
    <w:rsid w:val="00940A82"/>
    <w:rsid w:val="009419F0"/>
    <w:rsid w:val="0094496B"/>
    <w:rsid w:val="00944C1A"/>
    <w:rsid w:val="00944D52"/>
    <w:rsid w:val="00954869"/>
    <w:rsid w:val="00955FEC"/>
    <w:rsid w:val="009561C4"/>
    <w:rsid w:val="009568A7"/>
    <w:rsid w:val="009607A1"/>
    <w:rsid w:val="009625C7"/>
    <w:rsid w:val="00962A9C"/>
    <w:rsid w:val="00963AB6"/>
    <w:rsid w:val="00963BDA"/>
    <w:rsid w:val="009743B4"/>
    <w:rsid w:val="00976229"/>
    <w:rsid w:val="00977DF0"/>
    <w:rsid w:val="0098061C"/>
    <w:rsid w:val="00983099"/>
    <w:rsid w:val="009867C7"/>
    <w:rsid w:val="009904CD"/>
    <w:rsid w:val="00992351"/>
    <w:rsid w:val="00993D38"/>
    <w:rsid w:val="00994EF5"/>
    <w:rsid w:val="00996632"/>
    <w:rsid w:val="009A2058"/>
    <w:rsid w:val="009A335D"/>
    <w:rsid w:val="009A37C2"/>
    <w:rsid w:val="009B435F"/>
    <w:rsid w:val="009B7284"/>
    <w:rsid w:val="009C3B72"/>
    <w:rsid w:val="009D0847"/>
    <w:rsid w:val="009D2691"/>
    <w:rsid w:val="009D44EC"/>
    <w:rsid w:val="009D4BD7"/>
    <w:rsid w:val="009D5F78"/>
    <w:rsid w:val="009E0EEF"/>
    <w:rsid w:val="009E13D9"/>
    <w:rsid w:val="009E746D"/>
    <w:rsid w:val="009E7EF3"/>
    <w:rsid w:val="009F0057"/>
    <w:rsid w:val="009F1514"/>
    <w:rsid w:val="009F312B"/>
    <w:rsid w:val="009F47D0"/>
    <w:rsid w:val="009F5EB2"/>
    <w:rsid w:val="00A0032D"/>
    <w:rsid w:val="00A035A0"/>
    <w:rsid w:val="00A03840"/>
    <w:rsid w:val="00A061C0"/>
    <w:rsid w:val="00A20EB7"/>
    <w:rsid w:val="00A2107B"/>
    <w:rsid w:val="00A21AC4"/>
    <w:rsid w:val="00A22EC7"/>
    <w:rsid w:val="00A2410E"/>
    <w:rsid w:val="00A24620"/>
    <w:rsid w:val="00A25AB1"/>
    <w:rsid w:val="00A266D3"/>
    <w:rsid w:val="00A27523"/>
    <w:rsid w:val="00A32219"/>
    <w:rsid w:val="00A36FC2"/>
    <w:rsid w:val="00A40B19"/>
    <w:rsid w:val="00A44CF0"/>
    <w:rsid w:val="00A50BF4"/>
    <w:rsid w:val="00A51077"/>
    <w:rsid w:val="00A51CAD"/>
    <w:rsid w:val="00A51D23"/>
    <w:rsid w:val="00A57E98"/>
    <w:rsid w:val="00A6169A"/>
    <w:rsid w:val="00A62491"/>
    <w:rsid w:val="00A638E8"/>
    <w:rsid w:val="00A63B6E"/>
    <w:rsid w:val="00A63BAC"/>
    <w:rsid w:val="00A65F7C"/>
    <w:rsid w:val="00A67F57"/>
    <w:rsid w:val="00A72EB4"/>
    <w:rsid w:val="00A751E6"/>
    <w:rsid w:val="00A75B3A"/>
    <w:rsid w:val="00A91AB2"/>
    <w:rsid w:val="00A93AEC"/>
    <w:rsid w:val="00A9508E"/>
    <w:rsid w:val="00AA00A6"/>
    <w:rsid w:val="00AA3887"/>
    <w:rsid w:val="00AA5A93"/>
    <w:rsid w:val="00AA76D3"/>
    <w:rsid w:val="00AB3074"/>
    <w:rsid w:val="00AB4D04"/>
    <w:rsid w:val="00AC0572"/>
    <w:rsid w:val="00AC15D5"/>
    <w:rsid w:val="00AC2EA4"/>
    <w:rsid w:val="00AC35AA"/>
    <w:rsid w:val="00AC6850"/>
    <w:rsid w:val="00AD01E8"/>
    <w:rsid w:val="00AD0DF8"/>
    <w:rsid w:val="00AD2DB2"/>
    <w:rsid w:val="00AD4CB5"/>
    <w:rsid w:val="00AE552D"/>
    <w:rsid w:val="00AE70AE"/>
    <w:rsid w:val="00AF07D8"/>
    <w:rsid w:val="00AF299B"/>
    <w:rsid w:val="00AF2C42"/>
    <w:rsid w:val="00B002F0"/>
    <w:rsid w:val="00B03D99"/>
    <w:rsid w:val="00B03E5B"/>
    <w:rsid w:val="00B04F1D"/>
    <w:rsid w:val="00B06F95"/>
    <w:rsid w:val="00B07B32"/>
    <w:rsid w:val="00B10E71"/>
    <w:rsid w:val="00B10EB8"/>
    <w:rsid w:val="00B1133D"/>
    <w:rsid w:val="00B12491"/>
    <w:rsid w:val="00B12D85"/>
    <w:rsid w:val="00B154F4"/>
    <w:rsid w:val="00B168CB"/>
    <w:rsid w:val="00B17EF8"/>
    <w:rsid w:val="00B203EB"/>
    <w:rsid w:val="00B22F9B"/>
    <w:rsid w:val="00B23A3D"/>
    <w:rsid w:val="00B259BA"/>
    <w:rsid w:val="00B269AE"/>
    <w:rsid w:val="00B26DBA"/>
    <w:rsid w:val="00B31A99"/>
    <w:rsid w:val="00B34F6F"/>
    <w:rsid w:val="00B45140"/>
    <w:rsid w:val="00B46AE3"/>
    <w:rsid w:val="00B47D69"/>
    <w:rsid w:val="00B5269B"/>
    <w:rsid w:val="00B52C3E"/>
    <w:rsid w:val="00B5467C"/>
    <w:rsid w:val="00B577D9"/>
    <w:rsid w:val="00B6076D"/>
    <w:rsid w:val="00B612DB"/>
    <w:rsid w:val="00B641DF"/>
    <w:rsid w:val="00B64A42"/>
    <w:rsid w:val="00B66004"/>
    <w:rsid w:val="00B732B8"/>
    <w:rsid w:val="00B76429"/>
    <w:rsid w:val="00B77DEC"/>
    <w:rsid w:val="00B80823"/>
    <w:rsid w:val="00B82A72"/>
    <w:rsid w:val="00B83B60"/>
    <w:rsid w:val="00B84F17"/>
    <w:rsid w:val="00B875E8"/>
    <w:rsid w:val="00B92631"/>
    <w:rsid w:val="00B92DE2"/>
    <w:rsid w:val="00B93D9D"/>
    <w:rsid w:val="00B951B6"/>
    <w:rsid w:val="00B9575A"/>
    <w:rsid w:val="00B96754"/>
    <w:rsid w:val="00B96E3D"/>
    <w:rsid w:val="00BA04F7"/>
    <w:rsid w:val="00BA3397"/>
    <w:rsid w:val="00BA5E1E"/>
    <w:rsid w:val="00BA6085"/>
    <w:rsid w:val="00BA6558"/>
    <w:rsid w:val="00BB0BBB"/>
    <w:rsid w:val="00BB3015"/>
    <w:rsid w:val="00BB5418"/>
    <w:rsid w:val="00BB5B32"/>
    <w:rsid w:val="00BB7669"/>
    <w:rsid w:val="00BC1412"/>
    <w:rsid w:val="00BC4AFF"/>
    <w:rsid w:val="00BD05E3"/>
    <w:rsid w:val="00BD1B6D"/>
    <w:rsid w:val="00BD26B1"/>
    <w:rsid w:val="00BD44EB"/>
    <w:rsid w:val="00BD71F0"/>
    <w:rsid w:val="00BD7C5E"/>
    <w:rsid w:val="00BE3E87"/>
    <w:rsid w:val="00BE55D8"/>
    <w:rsid w:val="00BE6AB4"/>
    <w:rsid w:val="00BE71DE"/>
    <w:rsid w:val="00BE7B61"/>
    <w:rsid w:val="00BF0A70"/>
    <w:rsid w:val="00BF0AC5"/>
    <w:rsid w:val="00BF2AF2"/>
    <w:rsid w:val="00BF51AA"/>
    <w:rsid w:val="00BF53CA"/>
    <w:rsid w:val="00C000C1"/>
    <w:rsid w:val="00C01C3F"/>
    <w:rsid w:val="00C03CB6"/>
    <w:rsid w:val="00C0773A"/>
    <w:rsid w:val="00C10306"/>
    <w:rsid w:val="00C10713"/>
    <w:rsid w:val="00C10D19"/>
    <w:rsid w:val="00C1204B"/>
    <w:rsid w:val="00C17A42"/>
    <w:rsid w:val="00C331C0"/>
    <w:rsid w:val="00C34F09"/>
    <w:rsid w:val="00C3733F"/>
    <w:rsid w:val="00C40433"/>
    <w:rsid w:val="00C409B6"/>
    <w:rsid w:val="00C4220E"/>
    <w:rsid w:val="00C44E14"/>
    <w:rsid w:val="00C47418"/>
    <w:rsid w:val="00C47EA8"/>
    <w:rsid w:val="00C51FFD"/>
    <w:rsid w:val="00C5223C"/>
    <w:rsid w:val="00C53D70"/>
    <w:rsid w:val="00C54395"/>
    <w:rsid w:val="00C55F83"/>
    <w:rsid w:val="00C56BEA"/>
    <w:rsid w:val="00C631B5"/>
    <w:rsid w:val="00C63F31"/>
    <w:rsid w:val="00C66AD5"/>
    <w:rsid w:val="00C7037F"/>
    <w:rsid w:val="00C720F4"/>
    <w:rsid w:val="00C72875"/>
    <w:rsid w:val="00C72F6F"/>
    <w:rsid w:val="00C7334B"/>
    <w:rsid w:val="00C7427D"/>
    <w:rsid w:val="00C7532D"/>
    <w:rsid w:val="00C757F7"/>
    <w:rsid w:val="00C765F9"/>
    <w:rsid w:val="00C77202"/>
    <w:rsid w:val="00C77DF7"/>
    <w:rsid w:val="00C80DDD"/>
    <w:rsid w:val="00C86ECF"/>
    <w:rsid w:val="00C96225"/>
    <w:rsid w:val="00CA4BE0"/>
    <w:rsid w:val="00CA608F"/>
    <w:rsid w:val="00CA7E4E"/>
    <w:rsid w:val="00CB47E2"/>
    <w:rsid w:val="00CB51B6"/>
    <w:rsid w:val="00CB6B82"/>
    <w:rsid w:val="00CC0F07"/>
    <w:rsid w:val="00CC2247"/>
    <w:rsid w:val="00CC5D2B"/>
    <w:rsid w:val="00CC6EAF"/>
    <w:rsid w:val="00CC78C1"/>
    <w:rsid w:val="00CD29F9"/>
    <w:rsid w:val="00CD34AF"/>
    <w:rsid w:val="00CF1D9D"/>
    <w:rsid w:val="00CF2972"/>
    <w:rsid w:val="00CF56CD"/>
    <w:rsid w:val="00CF7306"/>
    <w:rsid w:val="00D009B5"/>
    <w:rsid w:val="00D00E71"/>
    <w:rsid w:val="00D0285C"/>
    <w:rsid w:val="00D077FB"/>
    <w:rsid w:val="00D1429C"/>
    <w:rsid w:val="00D15959"/>
    <w:rsid w:val="00D1718A"/>
    <w:rsid w:val="00D2010F"/>
    <w:rsid w:val="00D21360"/>
    <w:rsid w:val="00D22746"/>
    <w:rsid w:val="00D318EB"/>
    <w:rsid w:val="00D326AF"/>
    <w:rsid w:val="00D354BD"/>
    <w:rsid w:val="00D356D6"/>
    <w:rsid w:val="00D3778F"/>
    <w:rsid w:val="00D4475F"/>
    <w:rsid w:val="00D44861"/>
    <w:rsid w:val="00D44FCD"/>
    <w:rsid w:val="00D51306"/>
    <w:rsid w:val="00D546B0"/>
    <w:rsid w:val="00D6409B"/>
    <w:rsid w:val="00D641BE"/>
    <w:rsid w:val="00D67E05"/>
    <w:rsid w:val="00D828D4"/>
    <w:rsid w:val="00D841C6"/>
    <w:rsid w:val="00D85830"/>
    <w:rsid w:val="00D925AA"/>
    <w:rsid w:val="00D9409F"/>
    <w:rsid w:val="00D972F5"/>
    <w:rsid w:val="00D9760F"/>
    <w:rsid w:val="00D97A8B"/>
    <w:rsid w:val="00DA11D2"/>
    <w:rsid w:val="00DA2515"/>
    <w:rsid w:val="00DA3BED"/>
    <w:rsid w:val="00DA4894"/>
    <w:rsid w:val="00DA5005"/>
    <w:rsid w:val="00DB08F3"/>
    <w:rsid w:val="00DB373A"/>
    <w:rsid w:val="00DB44B7"/>
    <w:rsid w:val="00DC098A"/>
    <w:rsid w:val="00DC147D"/>
    <w:rsid w:val="00DC4BCC"/>
    <w:rsid w:val="00DC72D2"/>
    <w:rsid w:val="00DC764E"/>
    <w:rsid w:val="00DD151C"/>
    <w:rsid w:val="00DD4E02"/>
    <w:rsid w:val="00DE0D99"/>
    <w:rsid w:val="00DE3433"/>
    <w:rsid w:val="00DE4202"/>
    <w:rsid w:val="00DE43E2"/>
    <w:rsid w:val="00DE7010"/>
    <w:rsid w:val="00DF13FF"/>
    <w:rsid w:val="00DF2B8C"/>
    <w:rsid w:val="00DF4516"/>
    <w:rsid w:val="00DF511D"/>
    <w:rsid w:val="00E00EFB"/>
    <w:rsid w:val="00E01767"/>
    <w:rsid w:val="00E029C7"/>
    <w:rsid w:val="00E06673"/>
    <w:rsid w:val="00E11276"/>
    <w:rsid w:val="00E11E2D"/>
    <w:rsid w:val="00E13404"/>
    <w:rsid w:val="00E148C9"/>
    <w:rsid w:val="00E16974"/>
    <w:rsid w:val="00E169A0"/>
    <w:rsid w:val="00E16DFC"/>
    <w:rsid w:val="00E1717C"/>
    <w:rsid w:val="00E17D23"/>
    <w:rsid w:val="00E207C8"/>
    <w:rsid w:val="00E217FE"/>
    <w:rsid w:val="00E22E5B"/>
    <w:rsid w:val="00E231C6"/>
    <w:rsid w:val="00E30AF0"/>
    <w:rsid w:val="00E34566"/>
    <w:rsid w:val="00E3684A"/>
    <w:rsid w:val="00E36F00"/>
    <w:rsid w:val="00E37152"/>
    <w:rsid w:val="00E44598"/>
    <w:rsid w:val="00E528B9"/>
    <w:rsid w:val="00E540EA"/>
    <w:rsid w:val="00E54570"/>
    <w:rsid w:val="00E57385"/>
    <w:rsid w:val="00E57515"/>
    <w:rsid w:val="00E601DB"/>
    <w:rsid w:val="00E601F6"/>
    <w:rsid w:val="00E61FDB"/>
    <w:rsid w:val="00E62537"/>
    <w:rsid w:val="00E64D61"/>
    <w:rsid w:val="00E65D72"/>
    <w:rsid w:val="00E675CC"/>
    <w:rsid w:val="00E70013"/>
    <w:rsid w:val="00E70E86"/>
    <w:rsid w:val="00E717BD"/>
    <w:rsid w:val="00E72E69"/>
    <w:rsid w:val="00E77B1B"/>
    <w:rsid w:val="00E84F88"/>
    <w:rsid w:val="00E85715"/>
    <w:rsid w:val="00E85784"/>
    <w:rsid w:val="00E8718D"/>
    <w:rsid w:val="00E91E1D"/>
    <w:rsid w:val="00E972E0"/>
    <w:rsid w:val="00EA48D6"/>
    <w:rsid w:val="00EA615C"/>
    <w:rsid w:val="00EA61B2"/>
    <w:rsid w:val="00EA6B23"/>
    <w:rsid w:val="00EA7DD4"/>
    <w:rsid w:val="00EB1375"/>
    <w:rsid w:val="00EB3D4C"/>
    <w:rsid w:val="00EC59E7"/>
    <w:rsid w:val="00EC7D45"/>
    <w:rsid w:val="00ED06AF"/>
    <w:rsid w:val="00ED09FD"/>
    <w:rsid w:val="00ED0FF9"/>
    <w:rsid w:val="00ED2EF9"/>
    <w:rsid w:val="00ED7324"/>
    <w:rsid w:val="00EE07B2"/>
    <w:rsid w:val="00EE38B9"/>
    <w:rsid w:val="00EE3E54"/>
    <w:rsid w:val="00EE555D"/>
    <w:rsid w:val="00EE7F19"/>
    <w:rsid w:val="00EF029F"/>
    <w:rsid w:val="00EF0622"/>
    <w:rsid w:val="00EF4448"/>
    <w:rsid w:val="00EF5E88"/>
    <w:rsid w:val="00EF7914"/>
    <w:rsid w:val="00F00EA1"/>
    <w:rsid w:val="00F078D8"/>
    <w:rsid w:val="00F10B5F"/>
    <w:rsid w:val="00F1246B"/>
    <w:rsid w:val="00F128D1"/>
    <w:rsid w:val="00F135F9"/>
    <w:rsid w:val="00F170D0"/>
    <w:rsid w:val="00F21747"/>
    <w:rsid w:val="00F21835"/>
    <w:rsid w:val="00F2524E"/>
    <w:rsid w:val="00F25854"/>
    <w:rsid w:val="00F26A5F"/>
    <w:rsid w:val="00F27ACA"/>
    <w:rsid w:val="00F27B1B"/>
    <w:rsid w:val="00F344F6"/>
    <w:rsid w:val="00F352B4"/>
    <w:rsid w:val="00F402BB"/>
    <w:rsid w:val="00F4176D"/>
    <w:rsid w:val="00F4177E"/>
    <w:rsid w:val="00F41FDB"/>
    <w:rsid w:val="00F47D5F"/>
    <w:rsid w:val="00F5015D"/>
    <w:rsid w:val="00F505AD"/>
    <w:rsid w:val="00F5071C"/>
    <w:rsid w:val="00F51A7D"/>
    <w:rsid w:val="00F539F2"/>
    <w:rsid w:val="00F54E8E"/>
    <w:rsid w:val="00F55355"/>
    <w:rsid w:val="00F55AA9"/>
    <w:rsid w:val="00F55ACD"/>
    <w:rsid w:val="00F627BB"/>
    <w:rsid w:val="00F62C65"/>
    <w:rsid w:val="00F63EBE"/>
    <w:rsid w:val="00F645CE"/>
    <w:rsid w:val="00F71CAA"/>
    <w:rsid w:val="00F72809"/>
    <w:rsid w:val="00F77081"/>
    <w:rsid w:val="00F80319"/>
    <w:rsid w:val="00F804A8"/>
    <w:rsid w:val="00F86284"/>
    <w:rsid w:val="00F8713E"/>
    <w:rsid w:val="00FA05DC"/>
    <w:rsid w:val="00FA2125"/>
    <w:rsid w:val="00FB1DD4"/>
    <w:rsid w:val="00FB452E"/>
    <w:rsid w:val="00FB51F3"/>
    <w:rsid w:val="00FB5962"/>
    <w:rsid w:val="00FB5967"/>
    <w:rsid w:val="00FC03C5"/>
    <w:rsid w:val="00FC0D45"/>
    <w:rsid w:val="00FC17E4"/>
    <w:rsid w:val="00FC2ABC"/>
    <w:rsid w:val="00FC3120"/>
    <w:rsid w:val="00FD0AC6"/>
    <w:rsid w:val="00FD1CAD"/>
    <w:rsid w:val="00FE4235"/>
    <w:rsid w:val="00FE46EA"/>
    <w:rsid w:val="00FF0F57"/>
    <w:rsid w:val="00FF398B"/>
    <w:rsid w:val="00FF405A"/>
    <w:rsid w:val="00FF7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E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F4AE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F4AE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F4AE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F4AED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803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4803F8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476</Words>
  <Characters>2717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rcae_2</dc:creator>
  <cp:keywords/>
  <dc:description/>
  <cp:lastModifiedBy>rcae_2</cp:lastModifiedBy>
  <cp:revision>7</cp:revision>
  <dcterms:created xsi:type="dcterms:W3CDTF">2014-01-13T13:27:00Z</dcterms:created>
  <dcterms:modified xsi:type="dcterms:W3CDTF">2014-07-03T03:35:00Z</dcterms:modified>
</cp:coreProperties>
</file>