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A9" w:rsidRPr="00252EE1" w:rsidRDefault="00552BA9" w:rsidP="00552BA9">
      <w:pPr>
        <w:pStyle w:val="2"/>
        <w:keepNext w:val="0"/>
        <w:jc w:val="center"/>
        <w:rPr>
          <w:rFonts w:ascii="標楷體" w:eastAsia="標楷體" w:hAnsi="標楷體"/>
          <w:sz w:val="32"/>
          <w:szCs w:val="32"/>
        </w:rPr>
      </w:pPr>
      <w:r w:rsidRPr="00252EE1">
        <w:rPr>
          <w:rFonts w:ascii="標楷體" w:eastAsia="標楷體" w:hAnsi="標楷體" w:hint="eastAsia"/>
          <w:sz w:val="32"/>
          <w:szCs w:val="32"/>
        </w:rPr>
        <w:t>單科學分課程審查意見表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396"/>
        <w:gridCol w:w="1915"/>
      </w:tblGrid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課 程 名 稱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評分項目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參考評分指標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各子項目實得分數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課程設計</w:t>
            </w:r>
          </w:p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(40%)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課程目標</w:t>
            </w:r>
            <w:proofErr w:type="gramStart"/>
            <w:r w:rsidRPr="00252EE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252EE1">
              <w:rPr>
                <w:rFonts w:ascii="標楷體" w:eastAsia="標楷體" w:hAnsi="標楷體" w:hint="eastAsia"/>
                <w:sz w:val="20"/>
                <w:szCs w:val="20"/>
              </w:rPr>
              <w:t>補充參考：課程內容適合發展的方向</w:t>
            </w:r>
            <w:proofErr w:type="gramStart"/>
            <w:r w:rsidRPr="00252EE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10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課程大綱</w:t>
            </w:r>
          </w:p>
          <w:p w:rsidR="00552BA9" w:rsidRPr="00252EE1" w:rsidRDefault="00552BA9" w:rsidP="002C5534">
            <w:pPr>
              <w:ind w:left="527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教學內容、教學方法及評量方法合宜程度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10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開班名稱、課程名稱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10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學分給予、上課週數、時數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10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師資質量</w:t>
            </w:r>
          </w:p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(30%)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師資(群)學經歷優良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15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師資(群)專長與課程相符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15</w:t>
            </w:r>
          </w:p>
        </w:tc>
      </w:tr>
      <w:tr w:rsidR="00552BA9" w:rsidRPr="00252EE1" w:rsidTr="002C5534">
        <w:trPr>
          <w:trHeight w:val="390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教學資源</w:t>
            </w:r>
          </w:p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(20%)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教學設備、設施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15</w:t>
            </w:r>
          </w:p>
        </w:tc>
      </w:tr>
      <w:tr w:rsidR="00552BA9" w:rsidRPr="00252EE1" w:rsidTr="002C5534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教學場所、上課地點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5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其他認定標準</w:t>
            </w:r>
          </w:p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(10%)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A9" w:rsidRPr="00252EE1" w:rsidRDefault="00552BA9" w:rsidP="002C553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經費預算、辦理單位</w:t>
            </w:r>
          </w:p>
          <w:p w:rsidR="00552BA9" w:rsidRPr="00252EE1" w:rsidRDefault="00552BA9" w:rsidP="002C553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由學者專家自行決定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br/>
              <w:t>(如：資料豐富性、多元性等)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10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2EE1">
              <w:rPr>
                <w:rFonts w:ascii="標楷體" w:eastAsia="標楷體" w:hAnsi="標楷體" w:hint="eastAsia"/>
                <w:b/>
                <w:sz w:val="32"/>
                <w:szCs w:val="32"/>
              </w:rPr>
              <w:t>總     分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2EE1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審 查 結 果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□通過  【70分(含)以上】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□未通過【69分(含)以下】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課程名稱是否建議修正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□是，建議修正為：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，維持原名。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是否建議評鑑</w:t>
            </w: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(請擇</w:t>
            </w:r>
            <w:proofErr w:type="gramStart"/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勾選)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□建議於開課期間評鑑。理由：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□沒有意見，依照認證機構流程辦理。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</w:rPr>
            </w:pPr>
            <w:r w:rsidRPr="00252EE1">
              <w:rPr>
                <w:rFonts w:ascii="標楷體" w:eastAsia="標楷體" w:hAnsi="標楷體" w:hint="eastAsia"/>
                <w:b/>
              </w:rPr>
              <w:t>課程內容適合發展的方向</w:t>
            </w: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(請擇</w:t>
            </w:r>
            <w:proofErr w:type="gramStart"/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勾選)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□可與大學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專業課程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接軌，如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課程。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□可與大學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通識課程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接軌，如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課程。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□可朝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機構特色課程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發展。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□可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結合其他課程發展為學程，建議學程為：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皆無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選擇的理由：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</w:tc>
      </w:tr>
      <w:tr w:rsidR="00552BA9" w:rsidRPr="00252EE1" w:rsidTr="002C5534">
        <w:trPr>
          <w:trHeight w:val="5518"/>
          <w:jc w:val="center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BA9" w:rsidRPr="00252EE1" w:rsidRDefault="00552BA9" w:rsidP="002C5534">
            <w:pPr>
              <w:snapToGrid w:val="0"/>
              <w:ind w:left="113" w:right="113" w:firstLine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EE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綜合評述</w:t>
            </w: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EE1">
              <w:rPr>
                <w:rFonts w:ascii="標楷體" w:eastAsia="標楷體" w:hAnsi="標楷體" w:hint="eastAsia"/>
                <w:b/>
                <w:sz w:val="28"/>
                <w:szCs w:val="28"/>
              </w:rPr>
              <w:t>（改進建議）</w:t>
            </w: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注意：本門課程總分及綜合評述意見將提供給該終身學習機構參考</w:t>
            </w: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right="113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7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A9" w:rsidRPr="00252EE1" w:rsidRDefault="00552BA9" w:rsidP="002C5534">
            <w:pPr>
              <w:ind w:right="113" w:firstLineChars="2" w:firstLine="5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52BA9" w:rsidRPr="00252EE1" w:rsidRDefault="00552BA9" w:rsidP="00552BA9">
      <w:pPr>
        <w:rPr>
          <w:rFonts w:ascii="標楷體" w:eastAsia="標楷體" w:hAnsi="標楷體"/>
          <w:sz w:val="26"/>
          <w:szCs w:val="26"/>
        </w:rPr>
      </w:pPr>
    </w:p>
    <w:p w:rsidR="00552BA9" w:rsidRPr="00252EE1" w:rsidRDefault="00552BA9" w:rsidP="00552BA9">
      <w:pPr>
        <w:rPr>
          <w:rFonts w:eastAsia="標楷體"/>
        </w:rPr>
      </w:pPr>
      <w:r w:rsidRPr="00252EE1">
        <w:rPr>
          <w:rFonts w:eastAsia="標楷體" w:hint="eastAsia"/>
        </w:rPr>
        <w:t>學者專家簽名：</w:t>
      </w:r>
      <w:r w:rsidRPr="00252EE1">
        <w:rPr>
          <w:rFonts w:eastAsia="標楷體"/>
        </w:rPr>
        <w:t xml:space="preserve">                        </w:t>
      </w:r>
      <w:r w:rsidRPr="00252EE1">
        <w:rPr>
          <w:rFonts w:eastAsia="標楷體" w:hint="eastAsia"/>
        </w:rPr>
        <w:t>日期：民國</w:t>
      </w:r>
      <w:r w:rsidRPr="00252EE1">
        <w:rPr>
          <w:rFonts w:eastAsia="標楷體"/>
        </w:rPr>
        <w:t xml:space="preserve">    </w:t>
      </w:r>
      <w:r w:rsidRPr="00252EE1">
        <w:rPr>
          <w:rFonts w:eastAsia="標楷體" w:hint="eastAsia"/>
        </w:rPr>
        <w:t>年</w:t>
      </w:r>
      <w:r w:rsidRPr="00252EE1">
        <w:rPr>
          <w:rFonts w:eastAsia="標楷體"/>
        </w:rPr>
        <w:t xml:space="preserve">   </w:t>
      </w:r>
      <w:r w:rsidRPr="00252EE1">
        <w:rPr>
          <w:rFonts w:eastAsia="標楷體" w:hint="eastAsia"/>
        </w:rPr>
        <w:t>月</w:t>
      </w:r>
      <w:r w:rsidRPr="00252EE1">
        <w:rPr>
          <w:rFonts w:eastAsia="標楷體"/>
        </w:rPr>
        <w:t xml:space="preserve">    </w:t>
      </w:r>
      <w:r w:rsidRPr="00252EE1">
        <w:rPr>
          <w:rFonts w:eastAsia="標楷體" w:hint="eastAsia"/>
        </w:rPr>
        <w:t>日</w:t>
      </w:r>
    </w:p>
    <w:p w:rsidR="00552BA9" w:rsidRPr="00252EE1" w:rsidRDefault="00552BA9" w:rsidP="00552BA9">
      <w:pPr>
        <w:rPr>
          <w:rFonts w:eastAsia="標楷體"/>
        </w:rPr>
      </w:pPr>
    </w:p>
    <w:p w:rsidR="00552BA9" w:rsidRPr="00252EE1" w:rsidRDefault="00552BA9" w:rsidP="00552BA9">
      <w:pPr>
        <w:rPr>
          <w:rFonts w:eastAsia="標楷體"/>
        </w:rPr>
      </w:pPr>
      <w:r w:rsidRPr="00252EE1">
        <w:rPr>
          <w:rFonts w:eastAsia="標楷體" w:hint="eastAsia"/>
          <w:b/>
        </w:rPr>
        <w:t>備註</w:t>
      </w:r>
      <w:r w:rsidRPr="00252EE1">
        <w:rPr>
          <w:rFonts w:eastAsia="標楷體" w:hint="eastAsia"/>
        </w:rPr>
        <w:t>：</w:t>
      </w:r>
    </w:p>
    <w:p w:rsidR="00552BA9" w:rsidRPr="00252EE1" w:rsidRDefault="00552BA9" w:rsidP="00D41ED6">
      <w:pPr>
        <w:numPr>
          <w:ilvl w:val="0"/>
          <w:numId w:val="4"/>
        </w:numPr>
        <w:ind w:rightChars="-319" w:right="-766"/>
        <w:rPr>
          <w:rFonts w:eastAsia="標楷體"/>
        </w:rPr>
      </w:pPr>
      <w:r w:rsidRPr="00252EE1">
        <w:rPr>
          <w:rFonts w:eastAsia="標楷體" w:hint="eastAsia"/>
        </w:rPr>
        <w:t>評分項目共分為四大項，包括：</w:t>
      </w:r>
      <w:r w:rsidRPr="00252EE1">
        <w:rPr>
          <w:rFonts w:eastAsia="標楷體"/>
        </w:rPr>
        <w:t>(1)</w:t>
      </w:r>
      <w:r w:rsidRPr="00252EE1">
        <w:rPr>
          <w:rFonts w:eastAsia="標楷體" w:hint="eastAsia"/>
        </w:rPr>
        <w:t>課程設計、</w:t>
      </w:r>
      <w:r w:rsidRPr="00252EE1">
        <w:rPr>
          <w:rFonts w:eastAsia="標楷體"/>
        </w:rPr>
        <w:t>(2)</w:t>
      </w:r>
      <w:r w:rsidRPr="00252EE1">
        <w:rPr>
          <w:rFonts w:eastAsia="標楷體" w:hint="eastAsia"/>
        </w:rPr>
        <w:t>師資質量、</w:t>
      </w:r>
      <w:r w:rsidRPr="00252EE1">
        <w:rPr>
          <w:rFonts w:eastAsia="標楷體"/>
        </w:rPr>
        <w:t>(3)</w:t>
      </w:r>
      <w:r w:rsidRPr="00252EE1">
        <w:rPr>
          <w:rFonts w:eastAsia="標楷體" w:hint="eastAsia"/>
        </w:rPr>
        <w:t>教學資源及</w:t>
      </w:r>
      <w:r w:rsidRPr="00252EE1">
        <w:rPr>
          <w:rFonts w:eastAsia="標楷體"/>
        </w:rPr>
        <w:t>(4)</w:t>
      </w:r>
      <w:r w:rsidRPr="00252EE1">
        <w:rPr>
          <w:rFonts w:eastAsia="標楷體" w:hint="eastAsia"/>
        </w:rPr>
        <w:t>其他認定標準，每一項之配分比重依序為</w:t>
      </w:r>
      <w:r w:rsidRPr="00252EE1">
        <w:rPr>
          <w:rFonts w:eastAsia="標楷體"/>
        </w:rPr>
        <w:t>40</w:t>
      </w:r>
      <w:r w:rsidRPr="00252EE1">
        <w:rPr>
          <w:rFonts w:eastAsia="標楷體" w:hint="eastAsia"/>
        </w:rPr>
        <w:t>分、</w:t>
      </w:r>
      <w:r w:rsidRPr="00252EE1">
        <w:rPr>
          <w:rFonts w:eastAsia="標楷體"/>
        </w:rPr>
        <w:t>30</w:t>
      </w:r>
      <w:r w:rsidRPr="00252EE1">
        <w:rPr>
          <w:rFonts w:eastAsia="標楷體" w:hint="eastAsia"/>
        </w:rPr>
        <w:t>分、</w:t>
      </w:r>
      <w:r w:rsidRPr="00252EE1">
        <w:rPr>
          <w:rFonts w:eastAsia="標楷體"/>
        </w:rPr>
        <w:t>20</w:t>
      </w:r>
      <w:r w:rsidRPr="00252EE1">
        <w:rPr>
          <w:rFonts w:eastAsia="標楷體" w:hint="eastAsia"/>
        </w:rPr>
        <w:t>分及</w:t>
      </w:r>
      <w:r w:rsidRPr="00252EE1">
        <w:rPr>
          <w:rFonts w:eastAsia="標楷體"/>
        </w:rPr>
        <w:t>10</w:t>
      </w:r>
      <w:r w:rsidRPr="00252EE1">
        <w:rPr>
          <w:rFonts w:eastAsia="標楷體" w:hint="eastAsia"/>
        </w:rPr>
        <w:t>分，總分為</w:t>
      </w:r>
      <w:r w:rsidRPr="00252EE1">
        <w:rPr>
          <w:rFonts w:eastAsia="標楷體"/>
        </w:rPr>
        <w:t>100</w:t>
      </w:r>
      <w:r w:rsidRPr="00252EE1">
        <w:rPr>
          <w:rFonts w:eastAsia="標楷體" w:hint="eastAsia"/>
        </w:rPr>
        <w:t>分，及格分數為</w:t>
      </w:r>
      <w:r w:rsidRPr="00252EE1">
        <w:rPr>
          <w:rFonts w:eastAsia="標楷體"/>
        </w:rPr>
        <w:t>70</w:t>
      </w:r>
      <w:r w:rsidR="00D41ED6">
        <w:rPr>
          <w:rFonts w:eastAsia="標楷體" w:hint="eastAsia"/>
        </w:rPr>
        <w:t>分。</w:t>
      </w:r>
    </w:p>
    <w:p w:rsidR="00552BA9" w:rsidRPr="00252EE1" w:rsidRDefault="00552BA9" w:rsidP="00D41ED6">
      <w:pPr>
        <w:numPr>
          <w:ilvl w:val="0"/>
          <w:numId w:val="4"/>
        </w:numPr>
        <w:ind w:rightChars="-319" w:right="-766"/>
        <w:rPr>
          <w:rFonts w:eastAsia="標楷體"/>
        </w:rPr>
      </w:pPr>
      <w:r w:rsidRPr="00252EE1">
        <w:rPr>
          <w:rFonts w:eastAsia="標楷體" w:hint="eastAsia"/>
        </w:rPr>
        <w:t>每一課程邀請三位學者專家</w:t>
      </w:r>
      <w:proofErr w:type="gramStart"/>
      <w:r w:rsidRPr="00252EE1">
        <w:rPr>
          <w:rFonts w:eastAsia="標楷體" w:hint="eastAsia"/>
        </w:rPr>
        <w:t>採</w:t>
      </w:r>
      <w:proofErr w:type="gramEnd"/>
      <w:r w:rsidRPr="00252EE1">
        <w:rPr>
          <w:rFonts w:eastAsia="標楷體" w:hint="eastAsia"/>
          <w:b/>
        </w:rPr>
        <w:t>匿名審查</w:t>
      </w:r>
      <w:r w:rsidRPr="00252EE1">
        <w:rPr>
          <w:rFonts w:eastAsia="標楷體" w:hint="eastAsia"/>
        </w:rPr>
        <w:t>，認證機構將整理學者專家「綜合評述」的意見，提供終身學習機構參考。</w:t>
      </w:r>
    </w:p>
    <w:p w:rsidR="005C49C1" w:rsidRPr="00552BA9" w:rsidRDefault="00552BA9" w:rsidP="00D41ED6">
      <w:pPr>
        <w:numPr>
          <w:ilvl w:val="0"/>
          <w:numId w:val="4"/>
        </w:numPr>
        <w:ind w:rightChars="-319" w:right="-766"/>
        <w:jc w:val="both"/>
        <w:rPr>
          <w:rFonts w:eastAsia="標楷體"/>
        </w:rPr>
      </w:pPr>
      <w:r w:rsidRPr="00252EE1">
        <w:rPr>
          <w:rFonts w:eastAsia="標楷體" w:hint="eastAsia"/>
          <w:b/>
        </w:rPr>
        <w:t>審查意見表電子檔請</w:t>
      </w:r>
      <w:r w:rsidRPr="00252EE1">
        <w:rPr>
          <w:rFonts w:eastAsia="標楷體"/>
          <w:b/>
        </w:rPr>
        <w:t>mail</w:t>
      </w:r>
      <w:r w:rsidRPr="00252EE1">
        <w:rPr>
          <w:rFonts w:eastAsia="標楷體" w:hint="eastAsia"/>
        </w:rPr>
        <w:t>：</w:t>
      </w:r>
      <w:hyperlink r:id="rId5" w:history="1">
        <w:r w:rsidRPr="00252EE1">
          <w:rPr>
            <w:rStyle w:val="a3"/>
            <w:rFonts w:eastAsia="標楷體"/>
          </w:rPr>
          <w:t>rcae@deps.ntnu.edu.tw</w:t>
        </w:r>
      </w:hyperlink>
      <w:r w:rsidRPr="00252EE1">
        <w:rPr>
          <w:rFonts w:eastAsia="標楷體" w:hint="eastAsia"/>
        </w:rPr>
        <w:t>。</w:t>
      </w:r>
      <w:r w:rsidRPr="00252EE1">
        <w:rPr>
          <w:rFonts w:eastAsia="標楷體" w:hint="eastAsia"/>
          <w:b/>
        </w:rPr>
        <w:t>收據請寄回本中心</w:t>
      </w:r>
      <w:r w:rsidRPr="00252EE1">
        <w:rPr>
          <w:rFonts w:eastAsia="標楷體" w:hint="eastAsia"/>
        </w:rPr>
        <w:t>：</w:t>
      </w:r>
      <w:r w:rsidRPr="00252EE1">
        <w:rPr>
          <w:rFonts w:eastAsia="標楷體"/>
        </w:rPr>
        <w:t>10610</w:t>
      </w:r>
      <w:r w:rsidRPr="00252EE1">
        <w:rPr>
          <w:rFonts w:eastAsia="標楷體" w:hint="eastAsia"/>
        </w:rPr>
        <w:t>台北市大安區青田街</w:t>
      </w:r>
      <w:r w:rsidRPr="00252EE1">
        <w:rPr>
          <w:rFonts w:eastAsia="標楷體" w:hint="eastAsia"/>
        </w:rPr>
        <w:t>5</w:t>
      </w:r>
      <w:r w:rsidRPr="00252EE1">
        <w:rPr>
          <w:rFonts w:eastAsia="標楷體" w:hint="eastAsia"/>
        </w:rPr>
        <w:t>巷</w:t>
      </w:r>
      <w:r w:rsidRPr="00252EE1">
        <w:rPr>
          <w:rFonts w:eastAsia="標楷體" w:hint="eastAsia"/>
        </w:rPr>
        <w:t>1</w:t>
      </w:r>
      <w:r w:rsidRPr="00252EE1">
        <w:rPr>
          <w:rFonts w:eastAsia="標楷體" w:hint="eastAsia"/>
        </w:rPr>
        <w:t>號</w:t>
      </w:r>
      <w:r w:rsidRPr="00252EE1">
        <w:rPr>
          <w:rFonts w:eastAsia="標楷體" w:hint="eastAsia"/>
        </w:rPr>
        <w:t>2</w:t>
      </w:r>
      <w:r w:rsidRPr="00252EE1">
        <w:rPr>
          <w:rFonts w:eastAsia="標楷體" w:hint="eastAsia"/>
        </w:rPr>
        <w:t>樓，</w:t>
      </w:r>
      <w:r>
        <w:rPr>
          <w:rFonts w:eastAsia="標楷體" w:hint="eastAsia"/>
        </w:rPr>
        <w:t>國立</w:t>
      </w:r>
      <w:r w:rsidRPr="00252EE1">
        <w:rPr>
          <w:rFonts w:eastAsia="標楷體" w:hint="eastAsia"/>
        </w:rPr>
        <w:t>臺灣師範大學成人教育研究中心。若有任何問題請洽成人教育研究中心電話：</w:t>
      </w:r>
      <w:r w:rsidRPr="00252EE1">
        <w:rPr>
          <w:rFonts w:eastAsia="標楷體"/>
        </w:rPr>
        <w:t>02-232196</w:t>
      </w:r>
      <w:r w:rsidRPr="00252EE1">
        <w:rPr>
          <w:rFonts w:eastAsia="標楷體" w:hint="eastAsia"/>
        </w:rPr>
        <w:t>18</w:t>
      </w:r>
      <w:bookmarkStart w:id="0" w:name="_GoBack"/>
      <w:bookmarkEnd w:id="0"/>
      <w:r w:rsidRPr="00252EE1">
        <w:rPr>
          <w:rFonts w:eastAsia="標楷體" w:hint="eastAsia"/>
        </w:rPr>
        <w:t>。</w:t>
      </w:r>
    </w:p>
    <w:sectPr w:rsidR="005C49C1" w:rsidRPr="00552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801"/>
    <w:multiLevelType w:val="hybridMultilevel"/>
    <w:tmpl w:val="8DA2FDAA"/>
    <w:lvl w:ilvl="0" w:tplc="0409000B">
      <w:start w:val="1"/>
      <w:numFmt w:val="bullet"/>
      <w:lvlText w:val="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</w:lvl>
  </w:abstractNum>
  <w:abstractNum w:abstractNumId="1" w15:restartNumberingAfterBreak="0">
    <w:nsid w:val="0C973B87"/>
    <w:multiLevelType w:val="hybridMultilevel"/>
    <w:tmpl w:val="D0F046FC"/>
    <w:lvl w:ilvl="0" w:tplc="04090009">
      <w:start w:val="1"/>
      <w:numFmt w:val="bullet"/>
      <w:lvlText w:val="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</w:lvl>
  </w:abstractNum>
  <w:abstractNum w:abstractNumId="2" w15:restartNumberingAfterBreak="0">
    <w:nsid w:val="26BF308A"/>
    <w:multiLevelType w:val="hybridMultilevel"/>
    <w:tmpl w:val="D8640A50"/>
    <w:lvl w:ilvl="0" w:tplc="0409000D">
      <w:start w:val="1"/>
      <w:numFmt w:val="bullet"/>
      <w:lvlText w:val="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8379F6"/>
    <w:multiLevelType w:val="hybridMultilevel"/>
    <w:tmpl w:val="54406E6C"/>
    <w:lvl w:ilvl="0" w:tplc="0409000B">
      <w:start w:val="1"/>
      <w:numFmt w:val="bullet"/>
      <w:lvlText w:val="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BC098C"/>
    <w:multiLevelType w:val="hybridMultilevel"/>
    <w:tmpl w:val="E65E1F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A9"/>
    <w:rsid w:val="00552BA9"/>
    <w:rsid w:val="005C49C1"/>
    <w:rsid w:val="00D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8E73"/>
  <w15:chartTrackingRefBased/>
  <w15:docId w15:val="{0707E777-10BA-4F5E-B7CF-32CDF775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552BA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552BA9"/>
    <w:rPr>
      <w:rFonts w:ascii="Arial" w:eastAsia="新細明體" w:hAnsi="Arial" w:cs="Times New Roman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5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ae@deps.ntn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Mingli</cp:lastModifiedBy>
  <cp:revision>2</cp:revision>
  <dcterms:created xsi:type="dcterms:W3CDTF">2022-02-14T08:04:00Z</dcterms:created>
  <dcterms:modified xsi:type="dcterms:W3CDTF">2022-07-05T10:25:00Z</dcterms:modified>
</cp:coreProperties>
</file>